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E9BF6" w14:textId="77777777" w:rsidR="00BC53B4" w:rsidRPr="000712BB" w:rsidRDefault="00BC53B4" w:rsidP="00BC53B4">
      <w:pPr>
        <w:spacing w:after="0" w:line="240" w:lineRule="auto"/>
        <w:jc w:val="center"/>
        <w:rPr>
          <w:rFonts w:cstheme="minorHAnsi"/>
          <w:b/>
          <w:bCs/>
          <w:color w:val="2F5496" w:themeColor="accent1" w:themeShade="BF"/>
          <w:sz w:val="28"/>
        </w:rPr>
      </w:pPr>
      <w:r w:rsidRPr="000712BB">
        <w:rPr>
          <w:rFonts w:cstheme="minorHAnsi"/>
          <w:b/>
          <w:bCs/>
          <w:color w:val="2F5496" w:themeColor="accent1" w:themeShade="BF"/>
          <w:sz w:val="28"/>
        </w:rPr>
        <w:t xml:space="preserve">KİŞİSEL VERİLERİN KORUNMASI VE İŞLENMESİ HAKKINDA </w:t>
      </w:r>
    </w:p>
    <w:p w14:paraId="6951F246" w14:textId="77777777" w:rsidR="00BC53B4" w:rsidRPr="000712BB" w:rsidRDefault="00BC53B4" w:rsidP="00BC53B4">
      <w:pPr>
        <w:spacing w:after="0" w:line="240" w:lineRule="auto"/>
        <w:jc w:val="center"/>
        <w:rPr>
          <w:rFonts w:cstheme="minorHAnsi"/>
          <w:b/>
          <w:bCs/>
          <w:color w:val="2F5496" w:themeColor="accent1" w:themeShade="BF"/>
          <w:sz w:val="28"/>
        </w:rPr>
      </w:pPr>
      <w:r w:rsidRPr="000712BB">
        <w:rPr>
          <w:rFonts w:cstheme="minorHAnsi"/>
          <w:b/>
          <w:bCs/>
          <w:color w:val="2F5496" w:themeColor="accent1" w:themeShade="BF"/>
          <w:sz w:val="28"/>
        </w:rPr>
        <w:t>GENEL AYDINLATMA METNİ</w:t>
      </w:r>
    </w:p>
    <w:p w14:paraId="07C85355" w14:textId="77777777" w:rsidR="00BC53B4" w:rsidRPr="00DA44DF" w:rsidRDefault="00BC53B4" w:rsidP="00BC53B4">
      <w:pPr>
        <w:spacing w:after="0" w:line="240" w:lineRule="auto"/>
        <w:jc w:val="center"/>
        <w:rPr>
          <w:rFonts w:cstheme="minorHAnsi"/>
          <w:b/>
          <w:bCs/>
        </w:rPr>
      </w:pPr>
    </w:p>
    <w:p w14:paraId="2B318693" w14:textId="48B46A89" w:rsidR="00BC53B4" w:rsidRDefault="000712BB" w:rsidP="00BC53B4">
      <w:pPr>
        <w:spacing w:after="0" w:line="240" w:lineRule="auto"/>
        <w:jc w:val="both"/>
        <w:rPr>
          <w:rFonts w:cstheme="minorHAnsi"/>
          <w:lang w:eastAsia="tr-TR"/>
        </w:rPr>
      </w:pPr>
      <w:bookmarkStart w:id="0" w:name="_Hlk19794543"/>
      <w:bookmarkStart w:id="1" w:name="_Hlk19794686"/>
      <w:r w:rsidRPr="00FA5575">
        <w:rPr>
          <w:rFonts w:cstheme="minorHAnsi"/>
          <w:b/>
        </w:rPr>
        <w:t>Timac Agro Avrasya Ziraat Sanayi Ve Ticaret Anonim Şirketi</w:t>
      </w:r>
      <w:r w:rsidRPr="00151598">
        <w:rPr>
          <w:rFonts w:cstheme="minorHAnsi"/>
        </w:rPr>
        <w:t xml:space="preserve"> </w:t>
      </w:r>
      <w:r w:rsidR="00FA2019">
        <w:rPr>
          <w:rFonts w:ascii="Calibri" w:hAnsi="Calibri" w:cs="Calibri"/>
          <w:lang w:eastAsia="tr-TR"/>
        </w:rPr>
        <w:t>(</w:t>
      </w:r>
      <w:bookmarkEnd w:id="0"/>
      <w:bookmarkEnd w:id="1"/>
      <w:r w:rsidR="00FA2019">
        <w:rPr>
          <w:rFonts w:ascii="Calibri" w:hAnsi="Calibri" w:cs="Calibri"/>
          <w:lang w:eastAsia="tr-TR"/>
        </w:rPr>
        <w:t>“</w:t>
      </w:r>
      <w:r w:rsidR="00FA5575">
        <w:rPr>
          <w:rFonts w:ascii="Calibri" w:hAnsi="Calibri" w:cs="Calibri"/>
          <w:b/>
          <w:lang w:eastAsia="tr-TR"/>
        </w:rPr>
        <w:t>TIMAC</w:t>
      </w:r>
      <w:r w:rsidR="00FA2019">
        <w:rPr>
          <w:rFonts w:ascii="Calibri" w:hAnsi="Calibri" w:cs="Calibri"/>
          <w:lang w:eastAsia="tr-TR"/>
        </w:rPr>
        <w:t xml:space="preserve">” </w:t>
      </w:r>
      <w:r w:rsidR="00BC53B4">
        <w:rPr>
          <w:rFonts w:ascii="Calibri" w:hAnsi="Calibri" w:cs="Calibri"/>
          <w:lang w:eastAsia="tr-TR"/>
        </w:rPr>
        <w:t>veya “</w:t>
      </w:r>
      <w:r w:rsidR="00BC53B4">
        <w:rPr>
          <w:rFonts w:ascii="Calibri" w:hAnsi="Calibri" w:cs="Calibri"/>
          <w:b/>
          <w:bCs/>
          <w:lang w:eastAsia="tr-TR"/>
        </w:rPr>
        <w:t>Şirket</w:t>
      </w:r>
      <w:r w:rsidR="00BC53B4">
        <w:rPr>
          <w:rFonts w:ascii="Calibri" w:hAnsi="Calibri" w:cs="Calibri"/>
          <w:lang w:eastAsia="tr-TR"/>
        </w:rPr>
        <w:t>”)</w:t>
      </w:r>
      <w:r w:rsidR="00BC53B4" w:rsidRPr="00DA44DF">
        <w:rPr>
          <w:rFonts w:cstheme="minorHAnsi"/>
          <w:lang w:eastAsia="tr-TR"/>
        </w:rPr>
        <w:t xml:space="preserve"> olarak kişisel verilerinizin güvenliği hususuna azami hassasiyet göstermekteyiz. Bu bilinçle, Şirket’in etkileşim içerisine olduğu gerçek kişilere ait kişisel verilerin 6698 sayılı Kişisel Verilerin Korunması Kanunu (“</w:t>
      </w:r>
      <w:r w:rsidR="00BC53B4" w:rsidRPr="00DA44DF">
        <w:rPr>
          <w:rFonts w:cstheme="minorHAnsi"/>
          <w:b/>
          <w:lang w:eastAsia="tr-TR"/>
        </w:rPr>
        <w:t>Kanun</w:t>
      </w:r>
      <w:r w:rsidR="00BC53B4" w:rsidRPr="00DA44DF">
        <w:rPr>
          <w:rFonts w:cstheme="minorHAnsi"/>
          <w:lang w:eastAsia="tr-TR"/>
        </w:rPr>
        <w:t>”)’</w:t>
      </w:r>
      <w:proofErr w:type="spellStart"/>
      <w:r w:rsidR="00BC53B4" w:rsidRPr="00DA44DF">
        <w:rPr>
          <w:rFonts w:cstheme="minorHAnsi"/>
          <w:lang w:eastAsia="tr-TR"/>
        </w:rPr>
        <w:t>na</w:t>
      </w:r>
      <w:proofErr w:type="spellEnd"/>
      <w:r w:rsidR="00BC53B4" w:rsidRPr="00DA44DF">
        <w:rPr>
          <w:rFonts w:cstheme="minorHAnsi"/>
          <w:lang w:eastAsia="tr-TR"/>
        </w:rPr>
        <w:t>, Kanun’a bağlı yürürlüğe koyulan ve koyulacak ikincil düzenlemelere (yönetmelik, tebliğ, genelge) ve bağlayıcı nitelikteki Kişisel Verileri Koruma Kurul’u tarafından alınmış ve alınacak kararlara uygun olarak işlenerek, muhafaza edilmesine büyük önem atfetmekteyiz. Bu sorumluluğumuzun tam idraki ile Kanun’da tanımlı şekli ile “Veri Sorumlusu” sıfatıyla, kişisel verilerinizi aşağıda izah edildiği surette ve mevzuat tarafından emredilen sınırlar çerçevesinde işlemekteyiz.</w:t>
      </w:r>
    </w:p>
    <w:p w14:paraId="26046CB4" w14:textId="77777777" w:rsidR="00BC53B4" w:rsidRPr="00DA44DF" w:rsidRDefault="00BC53B4" w:rsidP="00BC53B4">
      <w:pPr>
        <w:spacing w:after="0" w:line="240" w:lineRule="auto"/>
        <w:jc w:val="both"/>
        <w:rPr>
          <w:rFonts w:cstheme="minorHAnsi"/>
          <w:lang w:eastAsia="tr-TR"/>
        </w:rPr>
      </w:pPr>
    </w:p>
    <w:p w14:paraId="12CAEAD1" w14:textId="77777777" w:rsidR="00BC53B4" w:rsidRPr="00E24392" w:rsidRDefault="00BC53B4" w:rsidP="00BC53B4">
      <w:pPr>
        <w:pStyle w:val="ListParagraph"/>
        <w:numPr>
          <w:ilvl w:val="0"/>
          <w:numId w:val="1"/>
        </w:numPr>
        <w:spacing w:after="0" w:line="240" w:lineRule="auto"/>
        <w:ind w:left="426" w:hanging="426"/>
        <w:jc w:val="both"/>
        <w:rPr>
          <w:rFonts w:cstheme="minorHAnsi"/>
          <w:b/>
          <w:color w:val="2F5496" w:themeColor="accent1" w:themeShade="BF"/>
          <w:lang w:eastAsia="tr-TR"/>
        </w:rPr>
      </w:pPr>
      <w:r w:rsidRPr="00E24392">
        <w:rPr>
          <w:rFonts w:cstheme="minorHAnsi"/>
          <w:b/>
          <w:color w:val="2F5496" w:themeColor="accent1" w:themeShade="BF"/>
          <w:lang w:eastAsia="tr-TR"/>
        </w:rPr>
        <w:t xml:space="preserve">Veri Sorumlusuna İlişkin Bilgiler </w:t>
      </w:r>
    </w:p>
    <w:p w14:paraId="4E350277" w14:textId="77777777" w:rsidR="00E24392" w:rsidRDefault="00E24392" w:rsidP="00FA5575">
      <w:pPr>
        <w:spacing w:after="0" w:line="240" w:lineRule="auto"/>
        <w:jc w:val="both"/>
        <w:rPr>
          <w:rFonts w:ascii="Calibri" w:hAnsi="Calibri" w:cs="Calibri"/>
          <w:lang w:eastAsia="tr-TR"/>
        </w:rPr>
      </w:pPr>
      <w:bookmarkStart w:id="2" w:name="_Hlk19794556"/>
    </w:p>
    <w:p w14:paraId="39D076BC" w14:textId="36A421DC" w:rsidR="00FA5575" w:rsidRDefault="00FA2019" w:rsidP="00FA5575">
      <w:pPr>
        <w:spacing w:after="0" w:line="240" w:lineRule="auto"/>
        <w:jc w:val="both"/>
        <w:rPr>
          <w:rFonts w:ascii="Calibri" w:hAnsi="Calibri" w:cs="Calibri"/>
          <w:lang w:eastAsia="tr-TR"/>
        </w:rPr>
      </w:pPr>
      <w:r w:rsidRPr="00FA2019">
        <w:rPr>
          <w:rFonts w:ascii="Calibri" w:hAnsi="Calibri" w:cs="Calibri"/>
          <w:lang w:eastAsia="tr-TR"/>
        </w:rPr>
        <w:t xml:space="preserve">Kanun uyarınca </w:t>
      </w:r>
      <w:r w:rsidRPr="00FA2019">
        <w:rPr>
          <w:rFonts w:cstheme="minorHAnsi"/>
          <w:b/>
          <w:lang w:eastAsia="tr-TR"/>
        </w:rPr>
        <w:t>“</w:t>
      </w:r>
      <w:r w:rsidR="000712BB" w:rsidRPr="00FA5575">
        <w:rPr>
          <w:rFonts w:cstheme="minorHAnsi"/>
          <w:b/>
          <w:lang w:eastAsia="tr-TR"/>
        </w:rPr>
        <w:t xml:space="preserve">Barbaros Mah. Ihlamur Bul. No: 3 İç Kapı No: 88 </w:t>
      </w:r>
      <w:proofErr w:type="spellStart"/>
      <w:r w:rsidR="000712BB" w:rsidRPr="00FA5575">
        <w:rPr>
          <w:rFonts w:cstheme="minorHAnsi"/>
          <w:b/>
          <w:lang w:eastAsia="tr-TR"/>
        </w:rPr>
        <w:t>Ataşehir</w:t>
      </w:r>
      <w:proofErr w:type="spellEnd"/>
      <w:r w:rsidR="000712BB" w:rsidRPr="00FA5575">
        <w:rPr>
          <w:rFonts w:cstheme="minorHAnsi"/>
          <w:b/>
          <w:lang w:eastAsia="tr-TR"/>
        </w:rPr>
        <w:t xml:space="preserve"> / İstanbul</w:t>
      </w:r>
      <w:r w:rsidRPr="00FA2019">
        <w:rPr>
          <w:rFonts w:cstheme="minorHAnsi"/>
          <w:b/>
          <w:lang w:eastAsia="tr-TR"/>
        </w:rPr>
        <w:t xml:space="preserve">” </w:t>
      </w:r>
      <w:r w:rsidRPr="00FA2019">
        <w:rPr>
          <w:rFonts w:ascii="Calibri" w:hAnsi="Calibri" w:cs="Calibri"/>
          <w:lang w:eastAsia="tr-TR"/>
        </w:rPr>
        <w:t xml:space="preserve">adresinde mukim </w:t>
      </w:r>
      <w:r w:rsidR="000712BB" w:rsidRPr="00FA5575">
        <w:rPr>
          <w:rFonts w:cstheme="minorHAnsi"/>
          <w:b/>
        </w:rPr>
        <w:t>Timac Agro Avrasya Ziraat Sanayi Ve Ticaret Anonim Şirketi</w:t>
      </w:r>
      <w:r w:rsidR="000712BB" w:rsidRPr="00FA2019">
        <w:rPr>
          <w:rFonts w:ascii="Times New Roman" w:hAnsi="Times New Roman" w:cs="Times New Roman"/>
        </w:rPr>
        <w:t xml:space="preserve"> </w:t>
      </w:r>
      <w:r w:rsidR="00FA5575">
        <w:rPr>
          <w:rFonts w:ascii="Calibri" w:hAnsi="Calibri" w:cs="Calibri"/>
          <w:lang w:eastAsia="tr-TR"/>
        </w:rPr>
        <w:t>Veri Sorumlusudur.</w:t>
      </w:r>
    </w:p>
    <w:p w14:paraId="3BB5CAF0" w14:textId="423BD51F" w:rsidR="00FA5575" w:rsidRPr="00E24392" w:rsidRDefault="00FA5575" w:rsidP="00FA5575">
      <w:pPr>
        <w:spacing w:after="0" w:line="240" w:lineRule="auto"/>
        <w:jc w:val="both"/>
        <w:rPr>
          <w:rFonts w:ascii="Calibri" w:hAnsi="Calibri" w:cs="Calibri"/>
          <w:color w:val="2F5496" w:themeColor="accent1" w:themeShade="BF"/>
          <w:lang w:eastAsia="tr-TR"/>
        </w:rPr>
      </w:pPr>
    </w:p>
    <w:p w14:paraId="0C6BD637" w14:textId="21442A93" w:rsidR="00FA5575" w:rsidRPr="00E24392" w:rsidRDefault="00FA5575" w:rsidP="00FA5575">
      <w:pPr>
        <w:pStyle w:val="ListParagraph"/>
        <w:numPr>
          <w:ilvl w:val="0"/>
          <w:numId w:val="1"/>
        </w:numPr>
        <w:spacing w:after="0" w:line="240" w:lineRule="auto"/>
        <w:ind w:left="426" w:hanging="426"/>
        <w:jc w:val="both"/>
        <w:rPr>
          <w:rFonts w:ascii="Calibri" w:hAnsi="Calibri" w:cs="Calibri"/>
          <w:b/>
          <w:color w:val="2F5496" w:themeColor="accent1" w:themeShade="BF"/>
          <w:lang w:eastAsia="tr-TR"/>
        </w:rPr>
      </w:pPr>
      <w:r w:rsidRPr="00E24392">
        <w:rPr>
          <w:rFonts w:ascii="Calibri" w:hAnsi="Calibri" w:cs="Calibri"/>
          <w:b/>
          <w:color w:val="2F5496" w:themeColor="accent1" w:themeShade="BF"/>
          <w:lang w:eastAsia="tr-TR"/>
        </w:rPr>
        <w:t>Veri Sorumlusu Tarafından Toplanan Kişisel Veriler</w:t>
      </w:r>
    </w:p>
    <w:p w14:paraId="0AE02DDF" w14:textId="77777777" w:rsidR="00E24392" w:rsidRDefault="00E24392" w:rsidP="00FA5575">
      <w:pPr>
        <w:spacing w:after="0" w:line="240" w:lineRule="auto"/>
        <w:jc w:val="both"/>
        <w:rPr>
          <w:rFonts w:ascii="Calibri" w:hAnsi="Calibri" w:cs="Calibri"/>
          <w:lang w:eastAsia="tr-TR"/>
        </w:rPr>
      </w:pPr>
    </w:p>
    <w:p w14:paraId="4F220B57" w14:textId="62AC665F" w:rsidR="00FA5575" w:rsidRDefault="00FA5575" w:rsidP="00FA5575">
      <w:pPr>
        <w:spacing w:after="0" w:line="240" w:lineRule="auto"/>
        <w:jc w:val="both"/>
        <w:rPr>
          <w:rFonts w:ascii="Calibri" w:hAnsi="Calibri" w:cs="Calibri"/>
          <w:lang w:eastAsia="tr-TR"/>
        </w:rPr>
      </w:pPr>
      <w:r>
        <w:rPr>
          <w:rFonts w:ascii="Calibri" w:hAnsi="Calibri" w:cs="Calibri"/>
          <w:lang w:eastAsia="tr-TR"/>
        </w:rPr>
        <w:t>Şirketimizden</w:t>
      </w:r>
      <w:r w:rsidRPr="00FA5575">
        <w:rPr>
          <w:rFonts w:ascii="Calibri" w:hAnsi="Calibri" w:cs="Calibri"/>
          <w:lang w:eastAsia="tr-TR"/>
        </w:rPr>
        <w:t xml:space="preserve"> alacağınız ürün ve hizmetlerin niteliğine bağlı olarak kura</w:t>
      </w:r>
      <w:r>
        <w:rPr>
          <w:rFonts w:ascii="Calibri" w:hAnsi="Calibri" w:cs="Calibri"/>
          <w:lang w:eastAsia="tr-TR"/>
        </w:rPr>
        <w:t>cağımız ilişki kapsamında; Şirketimiz</w:t>
      </w:r>
      <w:r w:rsidRPr="00FA5575">
        <w:rPr>
          <w:rFonts w:ascii="Calibri" w:hAnsi="Calibri" w:cs="Calibri"/>
          <w:lang w:eastAsia="tr-TR"/>
        </w:rPr>
        <w:t xml:space="preserve"> ile ilgili kişi arasındaki ilişkinin türü, niteliği, geçmişi, verinin temin edilme yöntemi ve aşağıdaki amaçlara bağlı olarak farklılık gösteren ve Kanun’daki ve </w:t>
      </w:r>
      <w:r>
        <w:rPr>
          <w:rFonts w:ascii="Calibri" w:hAnsi="Calibri" w:cs="Calibri"/>
          <w:lang w:eastAsia="tr-TR"/>
        </w:rPr>
        <w:t>Şirketimizin</w:t>
      </w:r>
      <w:r w:rsidRPr="00FA5575">
        <w:rPr>
          <w:rFonts w:ascii="Calibri" w:hAnsi="Calibri" w:cs="Calibri"/>
          <w:lang w:eastAsia="tr-TR"/>
        </w:rPr>
        <w:t xml:space="preserve"> Kişisel Verilerin İşlenmesi ve Korunması Politikasındaki ilkelere uyumlu bir şekilde işlenen kişisel veriler bunlarla sınırlı olmamak üzere, genel olarak aşağıdaki gibidir:</w:t>
      </w:r>
    </w:p>
    <w:p w14:paraId="1C89D282" w14:textId="77777777" w:rsidR="00A80F36" w:rsidRDefault="00A80F36" w:rsidP="00FA5575">
      <w:pPr>
        <w:spacing w:after="0" w:line="240" w:lineRule="auto"/>
        <w:jc w:val="both"/>
        <w:rPr>
          <w:rFonts w:ascii="Calibri" w:hAnsi="Calibri" w:cs="Calibri"/>
          <w:lang w:eastAsia="tr-TR"/>
        </w:rPr>
      </w:pPr>
    </w:p>
    <w:tbl>
      <w:tblPr>
        <w:tblStyle w:val="TableGrid"/>
        <w:tblW w:w="11042" w:type="dxa"/>
        <w:jc w:val="center"/>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shd w:val="pct5" w:color="auto" w:fill="auto"/>
        <w:tblLook w:val="04A0" w:firstRow="1" w:lastRow="0" w:firstColumn="1" w:lastColumn="0" w:noHBand="0" w:noVBand="1"/>
      </w:tblPr>
      <w:tblGrid>
        <w:gridCol w:w="2261"/>
        <w:gridCol w:w="8781"/>
      </w:tblGrid>
      <w:tr w:rsidR="00A80F36" w14:paraId="74D4FEEB" w14:textId="77777777" w:rsidTr="00A87146">
        <w:trPr>
          <w:trHeight w:val="541"/>
          <w:jc w:val="center"/>
        </w:trPr>
        <w:tc>
          <w:tcPr>
            <w:tcW w:w="2261" w:type="dxa"/>
            <w:shd w:val="pct5" w:color="auto" w:fill="auto"/>
          </w:tcPr>
          <w:p w14:paraId="29587267" w14:textId="58C83FF2" w:rsidR="00A80F36" w:rsidRPr="00A80F36" w:rsidRDefault="00A80F36" w:rsidP="00A80F36">
            <w:pPr>
              <w:jc w:val="center"/>
              <w:rPr>
                <w:rFonts w:ascii="Calibri" w:hAnsi="Calibri" w:cs="Calibri"/>
                <w:b/>
                <w:lang w:eastAsia="tr-TR"/>
              </w:rPr>
            </w:pPr>
            <w:r w:rsidRPr="000712BB">
              <w:rPr>
                <w:rFonts w:ascii="Calibri" w:hAnsi="Calibri" w:cs="Calibri"/>
                <w:b/>
                <w:color w:val="2F5496" w:themeColor="accent1" w:themeShade="BF"/>
                <w:sz w:val="28"/>
                <w:lang w:eastAsia="tr-TR"/>
              </w:rPr>
              <w:t>VERİ KATEGORİSİ</w:t>
            </w:r>
          </w:p>
        </w:tc>
        <w:tc>
          <w:tcPr>
            <w:tcW w:w="8781" w:type="dxa"/>
            <w:shd w:val="pct5" w:color="auto" w:fill="auto"/>
          </w:tcPr>
          <w:p w14:paraId="41299F67" w14:textId="7E50C5C7" w:rsidR="00A80F36" w:rsidRPr="00A80F36" w:rsidRDefault="00A80F36" w:rsidP="00A80F36">
            <w:pPr>
              <w:jc w:val="center"/>
              <w:rPr>
                <w:rFonts w:ascii="Calibri" w:hAnsi="Calibri" w:cs="Calibri"/>
                <w:b/>
                <w:lang w:eastAsia="tr-TR"/>
              </w:rPr>
            </w:pPr>
            <w:r w:rsidRPr="000712BB">
              <w:rPr>
                <w:rFonts w:ascii="Calibri" w:hAnsi="Calibri" w:cs="Calibri"/>
                <w:b/>
                <w:color w:val="2F5496" w:themeColor="accent1" w:themeShade="BF"/>
                <w:sz w:val="28"/>
                <w:lang w:eastAsia="tr-TR"/>
              </w:rPr>
              <w:t>VERİ TİPLERİ</w:t>
            </w:r>
          </w:p>
        </w:tc>
      </w:tr>
      <w:tr w:rsidR="00A80F36" w14:paraId="774044CB" w14:textId="77777777" w:rsidTr="00A87146">
        <w:trPr>
          <w:jc w:val="center"/>
        </w:trPr>
        <w:tc>
          <w:tcPr>
            <w:tcW w:w="2261" w:type="dxa"/>
            <w:shd w:val="pct5" w:color="auto" w:fill="auto"/>
          </w:tcPr>
          <w:p w14:paraId="2A4468AC" w14:textId="7ABD5194" w:rsidR="00A80F36" w:rsidRDefault="000712BB" w:rsidP="00A80F36">
            <w:pPr>
              <w:jc w:val="center"/>
              <w:rPr>
                <w:rFonts w:ascii="Calibri" w:hAnsi="Calibri" w:cs="Calibri"/>
                <w:lang w:eastAsia="tr-TR"/>
              </w:rPr>
            </w:pPr>
            <w:r w:rsidRPr="000712BB">
              <w:rPr>
                <w:rFonts w:ascii="Calibri" w:hAnsi="Calibri" w:cs="Calibri"/>
                <w:b/>
                <w:color w:val="2F5496" w:themeColor="accent1" w:themeShade="BF"/>
                <w:lang w:eastAsia="tr-TR"/>
              </w:rPr>
              <w:t>KİMLİK BİLGİLERİ</w:t>
            </w:r>
          </w:p>
        </w:tc>
        <w:tc>
          <w:tcPr>
            <w:tcW w:w="8781" w:type="dxa"/>
            <w:shd w:val="pct5" w:color="auto" w:fill="auto"/>
          </w:tcPr>
          <w:p w14:paraId="70E50C73" w14:textId="0EEC92E9" w:rsidR="00A80F36" w:rsidRPr="00A80F36" w:rsidRDefault="00A80F36" w:rsidP="00A80F36">
            <w:pPr>
              <w:jc w:val="both"/>
              <w:rPr>
                <w:rFonts w:ascii="Calibri" w:hAnsi="Calibri" w:cs="Calibri"/>
                <w:lang w:eastAsia="tr-TR"/>
              </w:rPr>
            </w:pPr>
            <w:r w:rsidRPr="00A80F36">
              <w:rPr>
                <w:rFonts w:ascii="Calibri" w:hAnsi="Calibri" w:cs="Calibri"/>
                <w:lang w:eastAsia="tr-TR"/>
              </w:rPr>
              <w:t xml:space="preserve">Ad, </w:t>
            </w:r>
            <w:proofErr w:type="spellStart"/>
            <w:r w:rsidRPr="00A80F36">
              <w:rPr>
                <w:rFonts w:ascii="Calibri" w:hAnsi="Calibri" w:cs="Calibri"/>
                <w:lang w:eastAsia="tr-TR"/>
              </w:rPr>
              <w:t>Soyad</w:t>
            </w:r>
            <w:proofErr w:type="spellEnd"/>
            <w:r w:rsidRPr="00A80F36">
              <w:rPr>
                <w:rFonts w:ascii="Calibri" w:hAnsi="Calibri" w:cs="Calibri"/>
                <w:lang w:eastAsia="tr-TR"/>
              </w:rPr>
              <w:t>, T.C Kimlik Numarası, Pasaport Numarası, Doğum Yeri, Doğum Tarihi, Medeni Durum, Acil Durumlarda İletişime Geçilecek Kişi Bilgisi, Çiftçi/Bayi Temsilci Kişi Bilgisi, Tedarikçi Yetkilisi Kişi Bilgisi, Referans Kişi Bilgisi, Vatandaşlık Durumu, Uyruk, Nüfus Kayıt Örneği, Sürücü Ehliyeti</w:t>
            </w:r>
            <w:r w:rsidR="00311419">
              <w:rPr>
                <w:rFonts w:ascii="Calibri" w:hAnsi="Calibri" w:cs="Calibri"/>
                <w:lang w:eastAsia="tr-TR"/>
              </w:rPr>
              <w:t>, İmza Sirküleri, Araç Plakaları, Sürücü Kimlik Bilgileri</w:t>
            </w:r>
          </w:p>
          <w:p w14:paraId="1D704629" w14:textId="77777777" w:rsidR="00A80F36" w:rsidRDefault="00A80F36" w:rsidP="00FA5575">
            <w:pPr>
              <w:jc w:val="both"/>
              <w:rPr>
                <w:rFonts w:ascii="Calibri" w:hAnsi="Calibri" w:cs="Calibri"/>
                <w:lang w:eastAsia="tr-TR"/>
              </w:rPr>
            </w:pPr>
          </w:p>
        </w:tc>
      </w:tr>
      <w:tr w:rsidR="00A80F36" w14:paraId="10761F25" w14:textId="77777777" w:rsidTr="00A87146">
        <w:trPr>
          <w:jc w:val="center"/>
        </w:trPr>
        <w:tc>
          <w:tcPr>
            <w:tcW w:w="2261" w:type="dxa"/>
            <w:shd w:val="pct5" w:color="auto" w:fill="auto"/>
          </w:tcPr>
          <w:p w14:paraId="779C1EE5" w14:textId="4201EEE0" w:rsidR="00A80F36" w:rsidRDefault="000712BB" w:rsidP="00A80F36">
            <w:pPr>
              <w:jc w:val="center"/>
              <w:rPr>
                <w:rFonts w:ascii="Calibri" w:hAnsi="Calibri" w:cs="Calibri"/>
                <w:lang w:eastAsia="tr-TR"/>
              </w:rPr>
            </w:pPr>
            <w:r w:rsidRPr="000712BB">
              <w:rPr>
                <w:rFonts w:ascii="Calibri" w:hAnsi="Calibri" w:cs="Calibri"/>
                <w:b/>
                <w:color w:val="2F5496" w:themeColor="accent1" w:themeShade="BF"/>
                <w:lang w:eastAsia="tr-TR"/>
              </w:rPr>
              <w:t>İLETİŞİM BİLGİLERİ</w:t>
            </w:r>
          </w:p>
        </w:tc>
        <w:tc>
          <w:tcPr>
            <w:tcW w:w="8781" w:type="dxa"/>
            <w:shd w:val="pct5" w:color="auto" w:fill="auto"/>
          </w:tcPr>
          <w:p w14:paraId="3B5A40D6" w14:textId="17977393" w:rsidR="00A80F36" w:rsidRDefault="00A80F36" w:rsidP="00FA5575">
            <w:pPr>
              <w:jc w:val="both"/>
              <w:rPr>
                <w:rFonts w:ascii="Calibri" w:hAnsi="Calibri" w:cs="Calibri"/>
                <w:lang w:eastAsia="tr-TR"/>
              </w:rPr>
            </w:pPr>
            <w:r>
              <w:rPr>
                <w:rFonts w:ascii="Calibri" w:hAnsi="Calibri" w:cs="Calibri"/>
                <w:lang w:eastAsia="tr-TR"/>
              </w:rPr>
              <w:t>Telefon Numarası, E-posta Adresi, Adres, İkamet Adresi, KEP Adresi</w:t>
            </w:r>
          </w:p>
        </w:tc>
      </w:tr>
      <w:tr w:rsidR="00A80F36" w14:paraId="3EDB7BDA" w14:textId="77777777" w:rsidTr="00A87146">
        <w:trPr>
          <w:jc w:val="center"/>
        </w:trPr>
        <w:tc>
          <w:tcPr>
            <w:tcW w:w="2261" w:type="dxa"/>
            <w:shd w:val="pct5" w:color="auto" w:fill="auto"/>
          </w:tcPr>
          <w:p w14:paraId="1E959A45" w14:textId="3138EAB7" w:rsidR="00A80F36" w:rsidRDefault="000712BB" w:rsidP="00A80F36">
            <w:pPr>
              <w:jc w:val="center"/>
              <w:rPr>
                <w:rFonts w:ascii="Calibri" w:hAnsi="Calibri" w:cs="Calibri"/>
                <w:lang w:eastAsia="tr-TR"/>
              </w:rPr>
            </w:pPr>
            <w:r w:rsidRPr="000712BB">
              <w:rPr>
                <w:rFonts w:ascii="Calibri" w:hAnsi="Calibri" w:cs="Calibri"/>
                <w:b/>
                <w:color w:val="2F5496" w:themeColor="accent1" w:themeShade="BF"/>
                <w:lang w:eastAsia="tr-TR"/>
              </w:rPr>
              <w:t>LOKASYON BİLGİLERİ</w:t>
            </w:r>
          </w:p>
        </w:tc>
        <w:tc>
          <w:tcPr>
            <w:tcW w:w="8781" w:type="dxa"/>
            <w:shd w:val="pct5" w:color="auto" w:fill="auto"/>
          </w:tcPr>
          <w:p w14:paraId="6C4C1C02" w14:textId="19B1467E" w:rsidR="00A80F36" w:rsidRDefault="00A80F36" w:rsidP="00FA5575">
            <w:pPr>
              <w:jc w:val="both"/>
              <w:rPr>
                <w:rFonts w:ascii="Calibri" w:hAnsi="Calibri" w:cs="Calibri"/>
                <w:lang w:eastAsia="tr-TR"/>
              </w:rPr>
            </w:pPr>
            <w:r w:rsidRPr="00BB1B72">
              <w:rPr>
                <w:rFonts w:ascii="Calibri" w:hAnsi="Calibri" w:cs="Calibri"/>
                <w:lang w:eastAsia="tr-TR"/>
              </w:rPr>
              <w:t>Araç konum bilgisi</w:t>
            </w:r>
            <w:r>
              <w:rPr>
                <w:rFonts w:ascii="Calibri" w:hAnsi="Calibri" w:cs="Calibri"/>
                <w:lang w:eastAsia="tr-TR"/>
              </w:rPr>
              <w:t>, Adres, IP Adresi</w:t>
            </w:r>
          </w:p>
        </w:tc>
      </w:tr>
      <w:tr w:rsidR="00A80F36" w14:paraId="384793F0" w14:textId="77777777" w:rsidTr="00A87146">
        <w:trPr>
          <w:jc w:val="center"/>
        </w:trPr>
        <w:tc>
          <w:tcPr>
            <w:tcW w:w="2261" w:type="dxa"/>
            <w:shd w:val="pct5" w:color="auto" w:fill="auto"/>
          </w:tcPr>
          <w:p w14:paraId="052B2F3E" w14:textId="2FFB4CB8" w:rsidR="00A80F36" w:rsidRDefault="000712BB" w:rsidP="00A80F36">
            <w:pPr>
              <w:jc w:val="center"/>
              <w:rPr>
                <w:rFonts w:ascii="Calibri" w:hAnsi="Calibri" w:cs="Calibri"/>
                <w:lang w:eastAsia="tr-TR"/>
              </w:rPr>
            </w:pPr>
            <w:r w:rsidRPr="000712BB">
              <w:rPr>
                <w:rFonts w:ascii="Calibri" w:hAnsi="Calibri" w:cs="Calibri"/>
                <w:b/>
                <w:color w:val="2F5496" w:themeColor="accent1" w:themeShade="BF"/>
                <w:lang w:eastAsia="tr-TR"/>
              </w:rPr>
              <w:t>ÖZLÜK BİLGİLERİ</w:t>
            </w:r>
          </w:p>
        </w:tc>
        <w:tc>
          <w:tcPr>
            <w:tcW w:w="8781" w:type="dxa"/>
            <w:shd w:val="pct5" w:color="auto" w:fill="auto"/>
          </w:tcPr>
          <w:p w14:paraId="64C01737" w14:textId="09813278" w:rsidR="00A80F36" w:rsidRDefault="00A80F36" w:rsidP="00FA5575">
            <w:pPr>
              <w:jc w:val="both"/>
              <w:rPr>
                <w:rFonts w:ascii="Calibri" w:hAnsi="Calibri" w:cs="Calibri"/>
                <w:lang w:eastAsia="tr-TR"/>
              </w:rPr>
            </w:pPr>
            <w:r>
              <w:rPr>
                <w:rFonts w:ascii="Calibri" w:hAnsi="Calibri" w:cs="Calibri"/>
                <w:lang w:eastAsia="tr-TR"/>
              </w:rPr>
              <w:t>Bordro Bilgileri, Maaş Bilgileri, Disiplin Soruşturması, Güvenlik Soruşturması, İşe Giriş Belgesi, İşten Ayrılış Belgesi, Özgeçmiş Bilgileri, Sigorta Hizmet Dökümü, Kişilik Envanteri, Adli Sicil Kaydı, Performans Değerlendirme Raporu, İstihdam Yeri, Şirket Adına Yapılan Seyahat Bilgisi, Katıldığı Eğitim Toplantı Bilgileri, Askerlik Durumu, Emeklilik Bilgisi</w:t>
            </w:r>
            <w:r w:rsidR="00311419">
              <w:rPr>
                <w:rFonts w:ascii="Calibri" w:hAnsi="Calibri" w:cs="Calibri"/>
                <w:lang w:eastAsia="tr-TR"/>
              </w:rPr>
              <w:t>, Prim, İkramiye Bilgileri</w:t>
            </w:r>
          </w:p>
        </w:tc>
      </w:tr>
      <w:tr w:rsidR="00A80F36" w14:paraId="6E1F0352" w14:textId="77777777" w:rsidTr="00A87146">
        <w:trPr>
          <w:jc w:val="center"/>
        </w:trPr>
        <w:tc>
          <w:tcPr>
            <w:tcW w:w="2261" w:type="dxa"/>
            <w:shd w:val="pct5" w:color="auto" w:fill="auto"/>
          </w:tcPr>
          <w:p w14:paraId="2D033ACD" w14:textId="1D9311F8" w:rsidR="00A80F36" w:rsidRDefault="000712BB" w:rsidP="000712BB">
            <w:pPr>
              <w:jc w:val="center"/>
              <w:rPr>
                <w:rFonts w:ascii="Calibri" w:hAnsi="Calibri" w:cs="Calibri"/>
                <w:lang w:eastAsia="tr-TR"/>
              </w:rPr>
            </w:pPr>
            <w:r w:rsidRPr="000712BB">
              <w:rPr>
                <w:rFonts w:ascii="Calibri" w:hAnsi="Calibri" w:cs="Calibri"/>
                <w:b/>
                <w:color w:val="2F5496" w:themeColor="accent1" w:themeShade="BF"/>
                <w:lang w:eastAsia="tr-TR"/>
              </w:rPr>
              <w:t>HUKUKİ İŞLEM BİLGİLERİ</w:t>
            </w:r>
          </w:p>
        </w:tc>
        <w:tc>
          <w:tcPr>
            <w:tcW w:w="8781" w:type="dxa"/>
            <w:shd w:val="pct5" w:color="auto" w:fill="auto"/>
          </w:tcPr>
          <w:p w14:paraId="0EBCBCD8" w14:textId="77777777" w:rsidR="00A80F36" w:rsidRPr="00A80F36" w:rsidRDefault="00A80F36" w:rsidP="00A80F36">
            <w:pPr>
              <w:jc w:val="both"/>
              <w:rPr>
                <w:rFonts w:ascii="Calibri" w:hAnsi="Calibri" w:cs="Calibri"/>
                <w:b/>
                <w:lang w:eastAsia="tr-TR"/>
              </w:rPr>
            </w:pPr>
            <w:r w:rsidRPr="00A80F36">
              <w:rPr>
                <w:rFonts w:ascii="Calibri" w:hAnsi="Calibri" w:cs="Calibri"/>
                <w:lang w:eastAsia="tr-TR"/>
              </w:rPr>
              <w:t>Adli Makamlarla Yazışma/Müzekkere Bilgileri, Dava/İcra Takibi/Maaş Haczi Bilgileri</w:t>
            </w:r>
          </w:p>
          <w:p w14:paraId="6FF3916D" w14:textId="77777777" w:rsidR="00A80F36" w:rsidRDefault="00A80F36" w:rsidP="00FA5575">
            <w:pPr>
              <w:jc w:val="both"/>
              <w:rPr>
                <w:rFonts w:ascii="Calibri" w:hAnsi="Calibri" w:cs="Calibri"/>
                <w:lang w:eastAsia="tr-TR"/>
              </w:rPr>
            </w:pPr>
          </w:p>
        </w:tc>
      </w:tr>
      <w:tr w:rsidR="00A80F36" w14:paraId="159556AE" w14:textId="77777777" w:rsidTr="00A87146">
        <w:trPr>
          <w:jc w:val="center"/>
        </w:trPr>
        <w:tc>
          <w:tcPr>
            <w:tcW w:w="2261" w:type="dxa"/>
            <w:shd w:val="pct5" w:color="auto" w:fill="auto"/>
          </w:tcPr>
          <w:p w14:paraId="36CF6364" w14:textId="610A3291" w:rsidR="00A80F36" w:rsidRDefault="000712BB" w:rsidP="00A80F36">
            <w:pPr>
              <w:jc w:val="center"/>
              <w:rPr>
                <w:rFonts w:ascii="Calibri" w:hAnsi="Calibri" w:cs="Calibri"/>
                <w:lang w:eastAsia="tr-TR"/>
              </w:rPr>
            </w:pPr>
            <w:r w:rsidRPr="000712BB">
              <w:rPr>
                <w:rFonts w:ascii="Calibri" w:hAnsi="Calibri" w:cs="Calibri"/>
                <w:b/>
                <w:color w:val="2F5496" w:themeColor="accent1" w:themeShade="BF"/>
                <w:lang w:eastAsia="tr-TR"/>
              </w:rPr>
              <w:t>MÜŞTERİ İŞLEM BİLGİLERİ</w:t>
            </w:r>
          </w:p>
        </w:tc>
        <w:tc>
          <w:tcPr>
            <w:tcW w:w="8781" w:type="dxa"/>
            <w:shd w:val="pct5" w:color="auto" w:fill="auto"/>
          </w:tcPr>
          <w:p w14:paraId="4D24BDE2" w14:textId="65029033" w:rsidR="00A80F36" w:rsidRDefault="00D1757F" w:rsidP="00FA5575">
            <w:pPr>
              <w:jc w:val="both"/>
              <w:rPr>
                <w:rFonts w:ascii="Calibri" w:hAnsi="Calibri" w:cs="Calibri"/>
                <w:lang w:eastAsia="tr-TR"/>
              </w:rPr>
            </w:pPr>
            <w:r>
              <w:rPr>
                <w:rFonts w:ascii="Calibri" w:hAnsi="Calibri" w:cs="Calibri"/>
                <w:lang w:eastAsia="tr-TR"/>
              </w:rPr>
              <w:t>Çağrı Merkezi Kayıtları, İnternet Sitesi İletişim Bölümüne Girilen Bilgiler, Fatura/Senet/Çek Bilgileri, Sipariş Bilgileri, Talep Bilgisi, Borç/Alacak Bilgisi, Müşteri No, Gelir Bilgisi, Meslek Bilgisi, Müşteri Online Aktivite Bilgisi</w:t>
            </w:r>
            <w:r w:rsidR="003D2791">
              <w:rPr>
                <w:rFonts w:ascii="Calibri" w:hAnsi="Calibri" w:cs="Calibri"/>
                <w:lang w:eastAsia="tr-TR"/>
              </w:rPr>
              <w:t>, ÇKS Kayıtları</w:t>
            </w:r>
            <w:r w:rsidR="00F46235">
              <w:rPr>
                <w:rFonts w:ascii="Calibri" w:hAnsi="Calibri" w:cs="Calibri"/>
                <w:lang w:eastAsia="tr-TR"/>
              </w:rPr>
              <w:t>, Bayi Değerlendirme Formu</w:t>
            </w:r>
            <w:r w:rsidR="00311419">
              <w:rPr>
                <w:rFonts w:ascii="Calibri" w:hAnsi="Calibri" w:cs="Calibri"/>
                <w:lang w:eastAsia="tr-TR"/>
              </w:rPr>
              <w:t>, Bayi Komisyon Bilgileri</w:t>
            </w:r>
          </w:p>
        </w:tc>
      </w:tr>
      <w:tr w:rsidR="00A80F36" w14:paraId="64A07C87" w14:textId="77777777" w:rsidTr="00A87146">
        <w:trPr>
          <w:jc w:val="center"/>
        </w:trPr>
        <w:tc>
          <w:tcPr>
            <w:tcW w:w="2261" w:type="dxa"/>
            <w:shd w:val="pct5" w:color="auto" w:fill="auto"/>
          </w:tcPr>
          <w:p w14:paraId="1D2B00F1" w14:textId="223135FC" w:rsidR="00A80F36" w:rsidRDefault="000712BB" w:rsidP="00D1757F">
            <w:pPr>
              <w:jc w:val="center"/>
              <w:rPr>
                <w:rFonts w:ascii="Calibri" w:hAnsi="Calibri" w:cs="Calibri"/>
                <w:lang w:eastAsia="tr-TR"/>
              </w:rPr>
            </w:pPr>
            <w:r w:rsidRPr="000712BB">
              <w:rPr>
                <w:rFonts w:ascii="Calibri" w:hAnsi="Calibri" w:cs="Calibri"/>
                <w:b/>
                <w:color w:val="2F5496" w:themeColor="accent1" w:themeShade="BF"/>
                <w:lang w:eastAsia="tr-TR"/>
              </w:rPr>
              <w:t xml:space="preserve">FİZİKSEL </w:t>
            </w:r>
            <w:proofErr w:type="gramStart"/>
            <w:r w:rsidRPr="000712BB">
              <w:rPr>
                <w:rFonts w:ascii="Calibri" w:hAnsi="Calibri" w:cs="Calibri"/>
                <w:b/>
                <w:color w:val="2F5496" w:themeColor="accent1" w:themeShade="BF"/>
                <w:lang w:eastAsia="tr-TR"/>
              </w:rPr>
              <w:t>MEKAN</w:t>
            </w:r>
            <w:proofErr w:type="gramEnd"/>
            <w:r w:rsidRPr="000712BB">
              <w:rPr>
                <w:rFonts w:ascii="Calibri" w:hAnsi="Calibri" w:cs="Calibri"/>
                <w:b/>
                <w:color w:val="2F5496" w:themeColor="accent1" w:themeShade="BF"/>
                <w:lang w:eastAsia="tr-TR"/>
              </w:rPr>
              <w:t xml:space="preserve"> GÜVENLİĞİ</w:t>
            </w:r>
          </w:p>
        </w:tc>
        <w:tc>
          <w:tcPr>
            <w:tcW w:w="8781" w:type="dxa"/>
            <w:shd w:val="pct5" w:color="auto" w:fill="auto"/>
          </w:tcPr>
          <w:p w14:paraId="15CFEC14" w14:textId="7A2D2FD6" w:rsidR="00A80F36" w:rsidRDefault="00D1757F" w:rsidP="00FA5575">
            <w:pPr>
              <w:jc w:val="both"/>
              <w:rPr>
                <w:rFonts w:ascii="Calibri" w:hAnsi="Calibri" w:cs="Calibri"/>
                <w:lang w:eastAsia="tr-TR"/>
              </w:rPr>
            </w:pPr>
            <w:r w:rsidRPr="000F1609">
              <w:rPr>
                <w:rFonts w:ascii="Calibri" w:hAnsi="Calibri" w:cs="Calibri"/>
                <w:lang w:eastAsia="tr-TR"/>
              </w:rPr>
              <w:t>Kamera Kayıtları, Kart Okuma Sistem Bilgileri</w:t>
            </w:r>
            <w:r>
              <w:rPr>
                <w:rFonts w:ascii="Calibri" w:hAnsi="Calibri" w:cs="Calibri"/>
                <w:lang w:eastAsia="tr-TR"/>
              </w:rPr>
              <w:t>, Giriş/Çıkış Bilgileri</w:t>
            </w:r>
          </w:p>
        </w:tc>
      </w:tr>
      <w:tr w:rsidR="00A80F36" w14:paraId="31477AB2" w14:textId="77777777" w:rsidTr="00A87146">
        <w:trPr>
          <w:jc w:val="center"/>
        </w:trPr>
        <w:tc>
          <w:tcPr>
            <w:tcW w:w="2261" w:type="dxa"/>
            <w:shd w:val="pct5" w:color="auto" w:fill="auto"/>
          </w:tcPr>
          <w:p w14:paraId="7BD628E5" w14:textId="341AF578" w:rsidR="00A80F36" w:rsidRDefault="000712BB" w:rsidP="00D1757F">
            <w:pPr>
              <w:jc w:val="center"/>
              <w:rPr>
                <w:rFonts w:ascii="Calibri" w:hAnsi="Calibri" w:cs="Calibri"/>
                <w:lang w:eastAsia="tr-TR"/>
              </w:rPr>
            </w:pPr>
            <w:r w:rsidRPr="000712BB">
              <w:rPr>
                <w:rFonts w:ascii="Calibri" w:hAnsi="Calibri" w:cs="Calibri"/>
                <w:b/>
                <w:color w:val="2F5496" w:themeColor="accent1" w:themeShade="BF"/>
                <w:lang w:eastAsia="tr-TR"/>
              </w:rPr>
              <w:lastRenderedPageBreak/>
              <w:t>İŞLEM GÜVENLİĞİ</w:t>
            </w:r>
          </w:p>
        </w:tc>
        <w:tc>
          <w:tcPr>
            <w:tcW w:w="8781" w:type="dxa"/>
            <w:shd w:val="pct5" w:color="auto" w:fill="auto"/>
          </w:tcPr>
          <w:p w14:paraId="61EBE1EF" w14:textId="5976B969" w:rsidR="00A80F36" w:rsidRDefault="00D1757F" w:rsidP="00FA5575">
            <w:pPr>
              <w:jc w:val="both"/>
              <w:rPr>
                <w:rFonts w:ascii="Calibri" w:hAnsi="Calibri" w:cs="Calibri"/>
                <w:lang w:eastAsia="tr-TR"/>
              </w:rPr>
            </w:pPr>
            <w:r>
              <w:rPr>
                <w:rFonts w:ascii="Calibri" w:hAnsi="Calibri" w:cs="Calibri"/>
                <w:lang w:eastAsia="tr-TR"/>
              </w:rPr>
              <w:t xml:space="preserve">IP adresi, İnternet Sitesi Giriş Çıkış Bilgileri, Kullanıcı Adı, Mac Adresi, </w:t>
            </w:r>
            <w:proofErr w:type="spellStart"/>
            <w:r>
              <w:rPr>
                <w:rFonts w:ascii="Calibri" w:hAnsi="Calibri" w:cs="Calibri"/>
                <w:lang w:eastAsia="tr-TR"/>
              </w:rPr>
              <w:t>Log</w:t>
            </w:r>
            <w:proofErr w:type="spellEnd"/>
            <w:r>
              <w:rPr>
                <w:rFonts w:ascii="Calibri" w:hAnsi="Calibri" w:cs="Calibri"/>
                <w:lang w:eastAsia="tr-TR"/>
              </w:rPr>
              <w:t xml:space="preserve"> Kayıtları, Şifre Parola Bilgileri, Kimlik Doğrulama Bilgileri</w:t>
            </w:r>
          </w:p>
        </w:tc>
      </w:tr>
      <w:tr w:rsidR="00A80F36" w14:paraId="4464A56C" w14:textId="77777777" w:rsidTr="00A87146">
        <w:trPr>
          <w:jc w:val="center"/>
        </w:trPr>
        <w:tc>
          <w:tcPr>
            <w:tcW w:w="2261" w:type="dxa"/>
            <w:shd w:val="pct5" w:color="auto" w:fill="auto"/>
          </w:tcPr>
          <w:p w14:paraId="1E3AD595" w14:textId="24676D15" w:rsidR="00A80F36" w:rsidRDefault="000712BB" w:rsidP="00D1757F">
            <w:pPr>
              <w:jc w:val="center"/>
              <w:rPr>
                <w:rFonts w:ascii="Calibri" w:hAnsi="Calibri" w:cs="Calibri"/>
                <w:lang w:eastAsia="tr-TR"/>
              </w:rPr>
            </w:pPr>
            <w:r w:rsidRPr="000712BB">
              <w:rPr>
                <w:rFonts w:ascii="Calibri" w:hAnsi="Calibri" w:cs="Calibri"/>
                <w:b/>
                <w:color w:val="2F5496" w:themeColor="accent1" w:themeShade="BF"/>
                <w:lang w:eastAsia="tr-TR"/>
              </w:rPr>
              <w:t>RİSK YÖNETİMİ</w:t>
            </w:r>
          </w:p>
        </w:tc>
        <w:tc>
          <w:tcPr>
            <w:tcW w:w="8781" w:type="dxa"/>
            <w:shd w:val="pct5" w:color="auto" w:fill="auto"/>
          </w:tcPr>
          <w:p w14:paraId="52208394" w14:textId="68654C9B" w:rsidR="00A80F36" w:rsidRDefault="00D1757F" w:rsidP="00FA5575">
            <w:pPr>
              <w:jc w:val="both"/>
              <w:rPr>
                <w:rFonts w:ascii="Calibri" w:hAnsi="Calibri" w:cs="Calibri"/>
                <w:lang w:eastAsia="tr-TR"/>
              </w:rPr>
            </w:pPr>
            <w:r>
              <w:rPr>
                <w:rFonts w:ascii="Calibri" w:hAnsi="Calibri" w:cs="Calibri"/>
                <w:lang w:eastAsia="tr-TR"/>
              </w:rPr>
              <w:t>Ticari, Teknik, İdari Risklerin Yönetilmesi İçin İşlenen Bilgiler, Denetim ve Teftiş Kayıtları ve Raporları, KKB/</w:t>
            </w:r>
            <w:proofErr w:type="spellStart"/>
            <w:r>
              <w:rPr>
                <w:rFonts w:ascii="Calibri" w:hAnsi="Calibri" w:cs="Calibri"/>
                <w:lang w:eastAsia="tr-TR"/>
              </w:rPr>
              <w:t>Findeks</w:t>
            </w:r>
            <w:proofErr w:type="spellEnd"/>
            <w:r>
              <w:rPr>
                <w:rFonts w:ascii="Calibri" w:hAnsi="Calibri" w:cs="Calibri"/>
                <w:lang w:eastAsia="tr-TR"/>
              </w:rPr>
              <w:t xml:space="preserve"> Sorgusu ve Kayıtları, Talep ve </w:t>
            </w:r>
            <w:proofErr w:type="gramStart"/>
            <w:r>
              <w:rPr>
                <w:rFonts w:ascii="Calibri" w:hAnsi="Calibri" w:cs="Calibri"/>
                <w:lang w:eastAsia="tr-TR"/>
              </w:rPr>
              <w:t>Şikayet</w:t>
            </w:r>
            <w:proofErr w:type="gramEnd"/>
            <w:r>
              <w:rPr>
                <w:rFonts w:ascii="Calibri" w:hAnsi="Calibri" w:cs="Calibri"/>
                <w:lang w:eastAsia="tr-TR"/>
              </w:rPr>
              <w:t xml:space="preserve"> Raporları; Şirketi, Ş</w:t>
            </w:r>
            <w:r w:rsidRPr="00A80F36">
              <w:rPr>
                <w:rFonts w:ascii="Calibri" w:hAnsi="Calibri" w:cs="Calibri"/>
                <w:lang w:eastAsia="tr-TR"/>
              </w:rPr>
              <w:t>irket Çalışanlarını, Şirket Hissedarlarını Vs. Etkileme Potansiyeli Olan Olaylarla İlgili Toplanan Bilgile</w:t>
            </w:r>
            <w:r>
              <w:rPr>
                <w:rFonts w:ascii="Calibri" w:hAnsi="Calibri" w:cs="Calibri"/>
                <w:lang w:eastAsia="tr-TR"/>
              </w:rPr>
              <w:t>r</w:t>
            </w:r>
          </w:p>
        </w:tc>
      </w:tr>
      <w:tr w:rsidR="00A80F36" w14:paraId="71EEEF14" w14:textId="77777777" w:rsidTr="00A87146">
        <w:trPr>
          <w:jc w:val="center"/>
        </w:trPr>
        <w:tc>
          <w:tcPr>
            <w:tcW w:w="2261" w:type="dxa"/>
            <w:shd w:val="pct5" w:color="auto" w:fill="auto"/>
          </w:tcPr>
          <w:p w14:paraId="642B0636" w14:textId="12EC0B7A" w:rsidR="00A80F36" w:rsidRDefault="000712BB" w:rsidP="00D1757F">
            <w:pPr>
              <w:jc w:val="center"/>
              <w:rPr>
                <w:rFonts w:ascii="Calibri" w:hAnsi="Calibri" w:cs="Calibri"/>
                <w:lang w:eastAsia="tr-TR"/>
              </w:rPr>
            </w:pPr>
            <w:r w:rsidRPr="000712BB">
              <w:rPr>
                <w:rFonts w:ascii="Calibri" w:hAnsi="Calibri" w:cs="Calibri"/>
                <w:b/>
                <w:color w:val="2F5496" w:themeColor="accent1" w:themeShade="BF"/>
                <w:lang w:eastAsia="tr-TR"/>
              </w:rPr>
              <w:t>FİNANS BİLGİLERİ</w:t>
            </w:r>
          </w:p>
        </w:tc>
        <w:tc>
          <w:tcPr>
            <w:tcW w:w="8781" w:type="dxa"/>
            <w:shd w:val="pct5" w:color="auto" w:fill="auto"/>
          </w:tcPr>
          <w:p w14:paraId="619A279F" w14:textId="1126D753" w:rsidR="00A80F36" w:rsidRDefault="00D1757F" w:rsidP="00FA5575">
            <w:pPr>
              <w:jc w:val="both"/>
              <w:rPr>
                <w:rFonts w:ascii="Calibri" w:hAnsi="Calibri" w:cs="Calibri"/>
                <w:lang w:eastAsia="tr-TR"/>
              </w:rPr>
            </w:pPr>
            <w:r>
              <w:rPr>
                <w:rFonts w:ascii="Calibri" w:hAnsi="Calibri" w:cs="Calibri"/>
                <w:lang w:eastAsia="tr-TR"/>
              </w:rPr>
              <w:t>Bilanço Bilgileri, Kredi ve Risk Bilgileri, Malvarlığı Bilgileri, Banka Hesap Bilgileri</w:t>
            </w:r>
          </w:p>
        </w:tc>
      </w:tr>
      <w:tr w:rsidR="00A80F36" w14:paraId="45718341" w14:textId="77777777" w:rsidTr="00A87146">
        <w:trPr>
          <w:jc w:val="center"/>
        </w:trPr>
        <w:tc>
          <w:tcPr>
            <w:tcW w:w="2261" w:type="dxa"/>
            <w:shd w:val="pct5" w:color="auto" w:fill="auto"/>
          </w:tcPr>
          <w:p w14:paraId="7656B6D1" w14:textId="6AD4B096" w:rsidR="00A80F36" w:rsidRDefault="000712BB" w:rsidP="00D1757F">
            <w:pPr>
              <w:jc w:val="center"/>
              <w:rPr>
                <w:rFonts w:ascii="Calibri" w:hAnsi="Calibri" w:cs="Calibri"/>
                <w:lang w:eastAsia="tr-TR"/>
              </w:rPr>
            </w:pPr>
            <w:r w:rsidRPr="000712BB">
              <w:rPr>
                <w:rFonts w:ascii="Calibri" w:hAnsi="Calibri" w:cs="Calibri"/>
                <w:b/>
                <w:color w:val="2F5496" w:themeColor="accent1" w:themeShade="BF"/>
                <w:lang w:eastAsia="tr-TR"/>
              </w:rPr>
              <w:t>MESLEKİ DENEYİM BİLGİLERİ</w:t>
            </w:r>
          </w:p>
        </w:tc>
        <w:tc>
          <w:tcPr>
            <w:tcW w:w="8781" w:type="dxa"/>
            <w:shd w:val="pct5" w:color="auto" w:fill="auto"/>
          </w:tcPr>
          <w:p w14:paraId="77B06722" w14:textId="00DAF2D0" w:rsidR="00A80F36" w:rsidRDefault="00D1757F" w:rsidP="00FA5575">
            <w:pPr>
              <w:jc w:val="both"/>
              <w:rPr>
                <w:rFonts w:ascii="Calibri" w:hAnsi="Calibri" w:cs="Calibri"/>
                <w:lang w:eastAsia="tr-TR"/>
              </w:rPr>
            </w:pPr>
            <w:r>
              <w:rPr>
                <w:rFonts w:ascii="Calibri" w:hAnsi="Calibri" w:cs="Calibri"/>
                <w:lang w:eastAsia="tr-TR"/>
              </w:rPr>
              <w:t>Diploma, Unvan, Gidilen Kurs/ Alınan Eğitim Bilgileri, Sertifikalar, Transkript Bilgileri, Meslek İçi Eğitim Bilgileri</w:t>
            </w:r>
          </w:p>
        </w:tc>
      </w:tr>
      <w:tr w:rsidR="00A80F36" w14:paraId="574AE674" w14:textId="77777777" w:rsidTr="00A87146">
        <w:trPr>
          <w:jc w:val="center"/>
        </w:trPr>
        <w:tc>
          <w:tcPr>
            <w:tcW w:w="2261" w:type="dxa"/>
            <w:shd w:val="pct5" w:color="auto" w:fill="auto"/>
          </w:tcPr>
          <w:p w14:paraId="2EC530DA" w14:textId="71294B03" w:rsidR="00A80F36" w:rsidRDefault="000712BB" w:rsidP="00D1757F">
            <w:pPr>
              <w:jc w:val="center"/>
              <w:rPr>
                <w:rFonts w:ascii="Calibri" w:hAnsi="Calibri" w:cs="Calibri"/>
                <w:lang w:eastAsia="tr-TR"/>
              </w:rPr>
            </w:pPr>
            <w:r w:rsidRPr="000712BB">
              <w:rPr>
                <w:rFonts w:ascii="Calibri" w:hAnsi="Calibri" w:cs="Calibri"/>
                <w:b/>
                <w:color w:val="2F5496" w:themeColor="accent1" w:themeShade="BF"/>
                <w:lang w:eastAsia="tr-TR"/>
              </w:rPr>
              <w:t>PAZARLAMA BİLGİLERİ</w:t>
            </w:r>
          </w:p>
        </w:tc>
        <w:tc>
          <w:tcPr>
            <w:tcW w:w="8781" w:type="dxa"/>
            <w:shd w:val="pct5" w:color="auto" w:fill="auto"/>
          </w:tcPr>
          <w:p w14:paraId="5DEFE5AC" w14:textId="7901CEC6" w:rsidR="00A80F36" w:rsidRDefault="00D1757F" w:rsidP="00FA5575">
            <w:pPr>
              <w:jc w:val="both"/>
              <w:rPr>
                <w:rFonts w:ascii="Calibri" w:hAnsi="Calibri" w:cs="Calibri"/>
                <w:lang w:eastAsia="tr-TR"/>
              </w:rPr>
            </w:pPr>
            <w:r>
              <w:rPr>
                <w:rFonts w:ascii="Calibri" w:hAnsi="Calibri" w:cs="Calibri"/>
                <w:lang w:eastAsia="tr-TR"/>
              </w:rPr>
              <w:t>Sipariş Geçmişi, Anket, Çerez Kayıtları, Kampanya İle Elde Edilen Bilgiler, Alışveriş Tercihi</w:t>
            </w:r>
          </w:p>
        </w:tc>
      </w:tr>
      <w:tr w:rsidR="00A80F36" w14:paraId="0BA5837B" w14:textId="77777777" w:rsidTr="00A87146">
        <w:trPr>
          <w:jc w:val="center"/>
        </w:trPr>
        <w:tc>
          <w:tcPr>
            <w:tcW w:w="2261" w:type="dxa"/>
            <w:shd w:val="pct5" w:color="auto" w:fill="auto"/>
          </w:tcPr>
          <w:p w14:paraId="6F77CA5A" w14:textId="38BAFA49" w:rsidR="00A80F36" w:rsidRDefault="000712BB" w:rsidP="00D1757F">
            <w:pPr>
              <w:jc w:val="center"/>
              <w:rPr>
                <w:rFonts w:ascii="Calibri" w:hAnsi="Calibri" w:cs="Calibri"/>
                <w:lang w:eastAsia="tr-TR"/>
              </w:rPr>
            </w:pPr>
            <w:r w:rsidRPr="000712BB">
              <w:rPr>
                <w:rFonts w:ascii="Calibri" w:hAnsi="Calibri" w:cs="Calibri"/>
                <w:b/>
                <w:color w:val="2F5496" w:themeColor="accent1" w:themeShade="BF"/>
                <w:lang w:eastAsia="tr-TR"/>
              </w:rPr>
              <w:t>GÖRSEL VE İŞİTSEL KAYITLAR</w:t>
            </w:r>
          </w:p>
        </w:tc>
        <w:tc>
          <w:tcPr>
            <w:tcW w:w="8781" w:type="dxa"/>
            <w:shd w:val="pct5" w:color="auto" w:fill="auto"/>
          </w:tcPr>
          <w:p w14:paraId="619AD335" w14:textId="253FA40B" w:rsidR="00A80F36" w:rsidRDefault="00D1757F" w:rsidP="00FA5575">
            <w:pPr>
              <w:jc w:val="both"/>
              <w:rPr>
                <w:rFonts w:ascii="Calibri" w:hAnsi="Calibri" w:cs="Calibri"/>
                <w:lang w:eastAsia="tr-TR"/>
              </w:rPr>
            </w:pPr>
            <w:r>
              <w:rPr>
                <w:rFonts w:ascii="Calibri" w:hAnsi="Calibri" w:cs="Calibri"/>
                <w:lang w:eastAsia="tr-TR"/>
              </w:rPr>
              <w:t>Fotoğraf ve video çekimleri</w:t>
            </w:r>
          </w:p>
        </w:tc>
      </w:tr>
      <w:tr w:rsidR="00A80F36" w14:paraId="787BE51C" w14:textId="77777777" w:rsidTr="00A87146">
        <w:trPr>
          <w:jc w:val="center"/>
        </w:trPr>
        <w:tc>
          <w:tcPr>
            <w:tcW w:w="2261" w:type="dxa"/>
            <w:shd w:val="pct5" w:color="auto" w:fill="auto"/>
          </w:tcPr>
          <w:p w14:paraId="67B1B663" w14:textId="0C318124" w:rsidR="00A80F36" w:rsidRDefault="000712BB" w:rsidP="00D1757F">
            <w:pPr>
              <w:jc w:val="center"/>
              <w:rPr>
                <w:rFonts w:ascii="Calibri" w:hAnsi="Calibri" w:cs="Calibri"/>
                <w:lang w:eastAsia="tr-TR"/>
              </w:rPr>
            </w:pPr>
            <w:r w:rsidRPr="000712BB">
              <w:rPr>
                <w:rFonts w:ascii="Calibri" w:hAnsi="Calibri" w:cs="Calibri"/>
                <w:b/>
                <w:color w:val="2F5496" w:themeColor="accent1" w:themeShade="BF"/>
                <w:lang w:eastAsia="tr-TR"/>
              </w:rPr>
              <w:t>DERNEK VAKIF ÜYELİĞİ BİLGİLERİ</w:t>
            </w:r>
          </w:p>
        </w:tc>
        <w:tc>
          <w:tcPr>
            <w:tcW w:w="8781" w:type="dxa"/>
            <w:shd w:val="pct5" w:color="auto" w:fill="auto"/>
          </w:tcPr>
          <w:p w14:paraId="27AED05A" w14:textId="25C1A6D7" w:rsidR="00A80F36" w:rsidRDefault="00D1757F" w:rsidP="00FA5575">
            <w:pPr>
              <w:jc w:val="both"/>
              <w:rPr>
                <w:rFonts w:ascii="Calibri" w:hAnsi="Calibri" w:cs="Calibri"/>
                <w:lang w:eastAsia="tr-TR"/>
              </w:rPr>
            </w:pPr>
            <w:r>
              <w:rPr>
                <w:rFonts w:ascii="Calibri" w:hAnsi="Calibri" w:cs="Calibri"/>
                <w:lang w:eastAsia="tr-TR"/>
              </w:rPr>
              <w:t>Yalnızca B</w:t>
            </w:r>
            <w:r w:rsidR="00E24392">
              <w:rPr>
                <w:rFonts w:ascii="Calibri" w:hAnsi="Calibri" w:cs="Calibri"/>
                <w:lang w:eastAsia="tr-TR"/>
              </w:rPr>
              <w:t>ayilerimizin</w:t>
            </w:r>
            <w:r>
              <w:rPr>
                <w:rFonts w:ascii="Calibri" w:hAnsi="Calibri" w:cs="Calibri"/>
                <w:lang w:eastAsia="tr-TR"/>
              </w:rPr>
              <w:t xml:space="preserve"> Tarafımızla Paylaştığı Üyelik Bilgileri</w:t>
            </w:r>
          </w:p>
        </w:tc>
      </w:tr>
      <w:tr w:rsidR="00A80F36" w14:paraId="2CF7B04C" w14:textId="77777777" w:rsidTr="00A87146">
        <w:trPr>
          <w:jc w:val="center"/>
        </w:trPr>
        <w:tc>
          <w:tcPr>
            <w:tcW w:w="2261" w:type="dxa"/>
            <w:shd w:val="pct5" w:color="auto" w:fill="auto"/>
          </w:tcPr>
          <w:p w14:paraId="441149E6" w14:textId="7FD8A950" w:rsidR="00A80F36" w:rsidRDefault="000712BB" w:rsidP="00D1757F">
            <w:pPr>
              <w:jc w:val="center"/>
              <w:rPr>
                <w:rFonts w:ascii="Calibri" w:hAnsi="Calibri" w:cs="Calibri"/>
                <w:lang w:eastAsia="tr-TR"/>
              </w:rPr>
            </w:pPr>
            <w:r w:rsidRPr="000712BB">
              <w:rPr>
                <w:rFonts w:ascii="Calibri" w:hAnsi="Calibri" w:cs="Calibri"/>
                <w:b/>
                <w:color w:val="2F5496" w:themeColor="accent1" w:themeShade="BF"/>
                <w:lang w:eastAsia="tr-TR"/>
              </w:rPr>
              <w:t>SAĞLIK BİLGİLERİ</w:t>
            </w:r>
          </w:p>
        </w:tc>
        <w:tc>
          <w:tcPr>
            <w:tcW w:w="8781" w:type="dxa"/>
            <w:shd w:val="pct5" w:color="auto" w:fill="auto"/>
          </w:tcPr>
          <w:p w14:paraId="664CD797" w14:textId="6C4F2B40" w:rsidR="00A80F36" w:rsidRDefault="00D1757F" w:rsidP="00FA5575">
            <w:pPr>
              <w:jc w:val="both"/>
              <w:rPr>
                <w:rFonts w:ascii="Calibri" w:hAnsi="Calibri" w:cs="Calibri"/>
                <w:lang w:eastAsia="tr-TR"/>
              </w:rPr>
            </w:pPr>
            <w:r>
              <w:rPr>
                <w:rFonts w:ascii="Calibri" w:hAnsi="Calibri" w:cs="Calibri"/>
                <w:lang w:eastAsia="tr-TR"/>
              </w:rPr>
              <w:t xml:space="preserve">Sağlık Raporu, Engellilik Durumu, </w:t>
            </w:r>
            <w:r w:rsidR="00E24392">
              <w:rPr>
                <w:rFonts w:ascii="Calibri" w:hAnsi="Calibri" w:cs="Calibri"/>
                <w:lang w:eastAsia="tr-TR"/>
              </w:rPr>
              <w:t xml:space="preserve">Acil Durumlar için </w:t>
            </w:r>
            <w:r>
              <w:rPr>
                <w:rFonts w:ascii="Calibri" w:hAnsi="Calibri" w:cs="Calibri"/>
                <w:lang w:eastAsia="tr-TR"/>
              </w:rPr>
              <w:t>Kan Grubu</w:t>
            </w:r>
          </w:p>
        </w:tc>
      </w:tr>
      <w:tr w:rsidR="00A80F36" w14:paraId="707F700E" w14:textId="77777777" w:rsidTr="00A87146">
        <w:trPr>
          <w:jc w:val="center"/>
        </w:trPr>
        <w:tc>
          <w:tcPr>
            <w:tcW w:w="2261" w:type="dxa"/>
            <w:shd w:val="pct5" w:color="auto" w:fill="auto"/>
          </w:tcPr>
          <w:p w14:paraId="3533116D" w14:textId="2A5D2D4B" w:rsidR="00A80F36" w:rsidRDefault="000712BB" w:rsidP="00D1757F">
            <w:pPr>
              <w:jc w:val="center"/>
              <w:rPr>
                <w:rFonts w:ascii="Calibri" w:hAnsi="Calibri" w:cs="Calibri"/>
                <w:lang w:eastAsia="tr-TR"/>
              </w:rPr>
            </w:pPr>
            <w:r w:rsidRPr="000712BB">
              <w:rPr>
                <w:rFonts w:ascii="Calibri" w:hAnsi="Calibri" w:cs="Calibri"/>
                <w:b/>
                <w:color w:val="2F5496" w:themeColor="accent1" w:themeShade="BF"/>
                <w:lang w:eastAsia="tr-TR"/>
              </w:rPr>
              <w:t>CEZA MAHKUMİYETİ VE GÜVENLİK TEDBİRLERİ</w:t>
            </w:r>
          </w:p>
        </w:tc>
        <w:tc>
          <w:tcPr>
            <w:tcW w:w="8781" w:type="dxa"/>
            <w:shd w:val="pct5" w:color="auto" w:fill="auto"/>
          </w:tcPr>
          <w:p w14:paraId="033056D2" w14:textId="713DEFCB" w:rsidR="00A80F36" w:rsidRDefault="00DD55E1" w:rsidP="00FA5575">
            <w:pPr>
              <w:jc w:val="both"/>
              <w:rPr>
                <w:rFonts w:ascii="Calibri" w:hAnsi="Calibri" w:cs="Calibri"/>
                <w:lang w:eastAsia="tr-TR"/>
              </w:rPr>
            </w:pPr>
            <w:r>
              <w:rPr>
                <w:rFonts w:ascii="Calibri" w:hAnsi="Calibri" w:cs="Calibri"/>
                <w:lang w:eastAsia="tr-TR"/>
              </w:rPr>
              <w:t xml:space="preserve">Faaliyetlerimizin Güvenliği Açısından </w:t>
            </w:r>
            <w:r w:rsidR="00D1757F">
              <w:rPr>
                <w:rFonts w:ascii="Calibri" w:hAnsi="Calibri" w:cs="Calibri"/>
                <w:lang w:eastAsia="tr-TR"/>
              </w:rPr>
              <w:t>Zaruri Olması Halinde Adli Sicil Kaydı</w:t>
            </w:r>
          </w:p>
        </w:tc>
      </w:tr>
    </w:tbl>
    <w:p w14:paraId="510F35DB" w14:textId="77777777" w:rsidR="00A80F36" w:rsidRDefault="00A80F36" w:rsidP="00FA5575">
      <w:pPr>
        <w:spacing w:after="0" w:line="240" w:lineRule="auto"/>
        <w:jc w:val="both"/>
        <w:rPr>
          <w:rFonts w:ascii="Calibri" w:hAnsi="Calibri" w:cs="Calibri"/>
          <w:lang w:eastAsia="tr-TR"/>
        </w:rPr>
      </w:pPr>
    </w:p>
    <w:bookmarkEnd w:id="2"/>
    <w:p w14:paraId="44BFDEC9" w14:textId="71040C7C" w:rsidR="00BC53B4" w:rsidRPr="00DA44DF" w:rsidRDefault="00BC53B4" w:rsidP="00BC53B4">
      <w:pPr>
        <w:spacing w:after="0" w:line="240" w:lineRule="auto"/>
        <w:jc w:val="both"/>
        <w:rPr>
          <w:rFonts w:cstheme="minorHAnsi"/>
          <w:lang w:eastAsia="tr-TR"/>
        </w:rPr>
      </w:pPr>
    </w:p>
    <w:p w14:paraId="354251F3" w14:textId="77777777" w:rsidR="002D2091" w:rsidRPr="00E24392" w:rsidRDefault="00BC53B4" w:rsidP="00DD59B8">
      <w:pPr>
        <w:pStyle w:val="ListParagraph"/>
        <w:numPr>
          <w:ilvl w:val="0"/>
          <w:numId w:val="1"/>
        </w:numPr>
        <w:spacing w:after="0" w:line="240" w:lineRule="auto"/>
        <w:ind w:left="426" w:hanging="426"/>
        <w:jc w:val="both"/>
        <w:rPr>
          <w:rFonts w:cstheme="minorHAnsi"/>
          <w:color w:val="2F5496" w:themeColor="accent1" w:themeShade="BF"/>
          <w:lang w:eastAsia="tr-TR"/>
        </w:rPr>
      </w:pPr>
      <w:r w:rsidRPr="00E24392">
        <w:rPr>
          <w:rFonts w:cstheme="minorHAnsi"/>
          <w:b/>
          <w:bCs/>
          <w:color w:val="2F5496" w:themeColor="accent1" w:themeShade="BF"/>
          <w:lang w:eastAsia="tr-TR"/>
        </w:rPr>
        <w:t xml:space="preserve">Kişisel Verilerin Toplanma Yöntemi </w:t>
      </w:r>
    </w:p>
    <w:p w14:paraId="2DE99857" w14:textId="77777777" w:rsidR="002D2091" w:rsidRDefault="002D2091" w:rsidP="002D2091">
      <w:pPr>
        <w:spacing w:after="0" w:line="240" w:lineRule="auto"/>
        <w:jc w:val="both"/>
        <w:rPr>
          <w:rFonts w:cstheme="minorHAnsi"/>
          <w:lang w:eastAsia="tr-TR"/>
        </w:rPr>
      </w:pPr>
    </w:p>
    <w:p w14:paraId="1DEE920E" w14:textId="1454114E" w:rsidR="00BC53B4" w:rsidRDefault="002D2091" w:rsidP="002D2091">
      <w:pPr>
        <w:spacing w:after="0" w:line="240" w:lineRule="auto"/>
        <w:jc w:val="both"/>
        <w:rPr>
          <w:rFonts w:cstheme="minorHAnsi"/>
          <w:lang w:eastAsia="tr-TR"/>
        </w:rPr>
      </w:pPr>
      <w:r>
        <w:rPr>
          <w:rFonts w:cstheme="minorHAnsi"/>
          <w:lang w:eastAsia="tr-TR"/>
        </w:rPr>
        <w:t>Kişisel verileriniz TIMAC tarafından sağlanmakta olan faaliyetler esnasında elde edilmekte olup, kişisel verilerinizin elde edilmesi, yüz</w:t>
      </w:r>
      <w:r w:rsidR="00E24392">
        <w:rPr>
          <w:rFonts w:cstheme="minorHAnsi"/>
          <w:lang w:eastAsia="tr-TR"/>
        </w:rPr>
        <w:t xml:space="preserve"> </w:t>
      </w:r>
      <w:r>
        <w:rPr>
          <w:rFonts w:cstheme="minorHAnsi"/>
          <w:lang w:eastAsia="tr-TR"/>
        </w:rPr>
        <w:t xml:space="preserve">yüze görüşmeler sırasında gerçekleşebileceği gibi, çağrı merkezi, internet sitesi, e-posta, telefon görüşmeleri, dijital mesajlaşma platformları, TIMAC mobil ve masaüstü </w:t>
      </w:r>
      <w:r w:rsidR="00E24392">
        <w:rPr>
          <w:rFonts w:cstheme="minorHAnsi"/>
          <w:lang w:eastAsia="tr-TR"/>
        </w:rPr>
        <w:t>uygulamaları ve</w:t>
      </w:r>
      <w:r>
        <w:rPr>
          <w:rFonts w:cstheme="minorHAnsi"/>
          <w:lang w:eastAsia="tr-TR"/>
        </w:rPr>
        <w:t xml:space="preserve"> sosyal medya kanalları aracılığıyla elde edilebilmektedir. Kişisel verileriniz Genel Müdürlük, Şubeler,</w:t>
      </w:r>
      <w:r w:rsidR="00E24392">
        <w:rPr>
          <w:rFonts w:cstheme="minorHAnsi"/>
          <w:lang w:eastAsia="tr-TR"/>
        </w:rPr>
        <w:t xml:space="preserve"> Çalışanlar,</w:t>
      </w:r>
      <w:r>
        <w:rPr>
          <w:rFonts w:cstheme="minorHAnsi"/>
          <w:lang w:eastAsia="tr-TR"/>
        </w:rPr>
        <w:t xml:space="preserve"> Veri güvenliği taahhüdü alınmış bayilerimiz ve kamu kurum ve kuruluşları aracılığıyla sözlü, yazılı veya elektronik ortamlarda otomatik veya otomatik olmayan yöntemlerle elde edilebilir.</w:t>
      </w:r>
    </w:p>
    <w:p w14:paraId="4DB33090" w14:textId="6E5AEAE3" w:rsidR="002D2091" w:rsidRDefault="002D2091" w:rsidP="002D2091">
      <w:pPr>
        <w:spacing w:after="0" w:line="240" w:lineRule="auto"/>
        <w:jc w:val="both"/>
        <w:rPr>
          <w:rFonts w:cstheme="minorHAnsi"/>
          <w:lang w:eastAsia="tr-TR"/>
        </w:rPr>
      </w:pPr>
    </w:p>
    <w:p w14:paraId="30F1F9DB" w14:textId="5C5E676B" w:rsidR="002D2091" w:rsidRPr="002D2091" w:rsidRDefault="002D2091" w:rsidP="002D2091">
      <w:pPr>
        <w:pStyle w:val="ListParagraph"/>
        <w:numPr>
          <w:ilvl w:val="0"/>
          <w:numId w:val="1"/>
        </w:numPr>
        <w:spacing w:after="0" w:line="240" w:lineRule="auto"/>
        <w:ind w:left="426" w:hanging="426"/>
        <w:jc w:val="both"/>
        <w:rPr>
          <w:rFonts w:cstheme="minorHAnsi"/>
          <w:b/>
          <w:color w:val="000000" w:themeColor="text1"/>
          <w:lang w:eastAsia="tr-TR"/>
        </w:rPr>
      </w:pPr>
      <w:r w:rsidRPr="00E24392">
        <w:rPr>
          <w:rFonts w:cstheme="minorHAnsi"/>
          <w:b/>
          <w:color w:val="2F5496" w:themeColor="accent1" w:themeShade="BF"/>
          <w:lang w:eastAsia="tr-TR"/>
        </w:rPr>
        <w:t>Kişisel Veri İşleme Amaçları ve Hukuki Sebepleri</w:t>
      </w:r>
    </w:p>
    <w:p w14:paraId="6465D7AF" w14:textId="6260F071" w:rsidR="00BC53B4" w:rsidRDefault="00BC53B4" w:rsidP="00BC53B4">
      <w:pPr>
        <w:spacing w:after="0" w:line="240" w:lineRule="auto"/>
        <w:jc w:val="both"/>
        <w:rPr>
          <w:rFonts w:cstheme="minorHAnsi"/>
          <w:lang w:eastAsia="tr-TR"/>
        </w:rPr>
      </w:pPr>
    </w:p>
    <w:tbl>
      <w:tblPr>
        <w:tblStyle w:val="TableGrid"/>
        <w:tblW w:w="10915" w:type="dxa"/>
        <w:tblInd w:w="-714"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shd w:val="pct5" w:color="auto" w:fill="auto"/>
        <w:tblLook w:val="04A0" w:firstRow="1" w:lastRow="0" w:firstColumn="1" w:lastColumn="0" w:noHBand="0" w:noVBand="1"/>
      </w:tblPr>
      <w:tblGrid>
        <w:gridCol w:w="5245"/>
        <w:gridCol w:w="5670"/>
      </w:tblGrid>
      <w:tr w:rsidR="000712BB" w14:paraId="3EBE8E65" w14:textId="77777777" w:rsidTr="00A87146">
        <w:tc>
          <w:tcPr>
            <w:tcW w:w="5245" w:type="dxa"/>
            <w:shd w:val="pct5" w:color="auto" w:fill="auto"/>
          </w:tcPr>
          <w:p w14:paraId="11D87B94" w14:textId="0DF917D8" w:rsidR="000712BB" w:rsidRPr="000712BB" w:rsidRDefault="000712BB" w:rsidP="000712BB">
            <w:pPr>
              <w:jc w:val="center"/>
              <w:rPr>
                <w:rFonts w:cstheme="minorHAnsi"/>
                <w:b/>
                <w:color w:val="2F5496" w:themeColor="accent1" w:themeShade="BF"/>
                <w:lang w:eastAsia="tr-TR"/>
              </w:rPr>
            </w:pPr>
            <w:r w:rsidRPr="000712BB">
              <w:rPr>
                <w:rFonts w:cstheme="minorHAnsi"/>
                <w:b/>
                <w:color w:val="2F5496" w:themeColor="accent1" w:themeShade="BF"/>
                <w:lang w:eastAsia="tr-TR"/>
              </w:rPr>
              <w:t>İŞLEME AMACI</w:t>
            </w:r>
          </w:p>
        </w:tc>
        <w:tc>
          <w:tcPr>
            <w:tcW w:w="5670" w:type="dxa"/>
            <w:shd w:val="pct5" w:color="auto" w:fill="auto"/>
          </w:tcPr>
          <w:p w14:paraId="39098EF8" w14:textId="3411696F" w:rsidR="000712BB" w:rsidRPr="000712BB" w:rsidRDefault="000712BB" w:rsidP="000712BB">
            <w:pPr>
              <w:jc w:val="center"/>
              <w:rPr>
                <w:rFonts w:cstheme="minorHAnsi"/>
                <w:b/>
                <w:color w:val="2F5496" w:themeColor="accent1" w:themeShade="BF"/>
                <w:lang w:eastAsia="tr-TR"/>
              </w:rPr>
            </w:pPr>
            <w:r w:rsidRPr="000712BB">
              <w:rPr>
                <w:rFonts w:cstheme="minorHAnsi"/>
                <w:b/>
                <w:color w:val="2F5496" w:themeColor="accent1" w:themeShade="BF"/>
                <w:lang w:eastAsia="tr-TR"/>
              </w:rPr>
              <w:t>HUKUKİ SEBEBİ</w:t>
            </w:r>
          </w:p>
        </w:tc>
      </w:tr>
      <w:tr w:rsidR="000712BB" w14:paraId="103DB60C" w14:textId="77777777" w:rsidTr="00A87146">
        <w:tc>
          <w:tcPr>
            <w:tcW w:w="5245" w:type="dxa"/>
            <w:shd w:val="pct5" w:color="auto" w:fill="auto"/>
          </w:tcPr>
          <w:p w14:paraId="5CF7A6B9" w14:textId="156BE2F7" w:rsidR="00ED5B55" w:rsidRDefault="00B45A33" w:rsidP="00B45A33">
            <w:pPr>
              <w:pStyle w:val="ListParagraph"/>
              <w:numPr>
                <w:ilvl w:val="0"/>
                <w:numId w:val="4"/>
              </w:numPr>
              <w:ind w:left="316"/>
              <w:jc w:val="both"/>
              <w:rPr>
                <w:rFonts w:cstheme="minorHAnsi"/>
                <w:lang w:eastAsia="tr-TR"/>
              </w:rPr>
            </w:pPr>
            <w:r w:rsidRPr="00ED5B55">
              <w:rPr>
                <w:rFonts w:cstheme="minorHAnsi"/>
                <w:lang w:eastAsia="tr-TR"/>
              </w:rPr>
              <w:t>Müşteri (Bayi/Çiftçi) ve</w:t>
            </w:r>
            <w:r w:rsidR="000712BB" w:rsidRPr="00ED5B55">
              <w:rPr>
                <w:rFonts w:cstheme="minorHAnsi"/>
                <w:lang w:eastAsia="tr-TR"/>
              </w:rPr>
              <w:t xml:space="preserve"> Tedarikçi</w:t>
            </w:r>
            <w:r w:rsidR="0093289F" w:rsidRPr="00ED5B55">
              <w:rPr>
                <w:rFonts w:cstheme="minorHAnsi"/>
                <w:lang w:eastAsia="tr-TR"/>
              </w:rPr>
              <w:t>lerimizin tanınması</w:t>
            </w:r>
            <w:r w:rsidR="00ED5B55">
              <w:rPr>
                <w:rFonts w:cstheme="minorHAnsi"/>
                <w:lang w:eastAsia="tr-TR"/>
              </w:rPr>
              <w:t xml:space="preserve"> ve tedarik zincirinin yürütülmesi</w:t>
            </w:r>
            <w:r w:rsidR="0093289F" w:rsidRPr="00ED5B55">
              <w:rPr>
                <w:rFonts w:cstheme="minorHAnsi"/>
                <w:lang w:eastAsia="tr-TR"/>
              </w:rPr>
              <w:t>,</w:t>
            </w:r>
          </w:p>
          <w:p w14:paraId="23BD0336" w14:textId="77777777" w:rsidR="00ED5B55" w:rsidRDefault="00ED5B55" w:rsidP="00B45A33">
            <w:pPr>
              <w:pStyle w:val="ListParagraph"/>
              <w:numPr>
                <w:ilvl w:val="0"/>
                <w:numId w:val="4"/>
              </w:numPr>
              <w:ind w:left="316"/>
              <w:jc w:val="both"/>
              <w:rPr>
                <w:rFonts w:cstheme="minorHAnsi"/>
                <w:lang w:eastAsia="tr-TR"/>
              </w:rPr>
            </w:pPr>
            <w:r w:rsidRPr="00ED5B55">
              <w:rPr>
                <w:rFonts w:cstheme="minorHAnsi"/>
                <w:lang w:eastAsia="tr-TR"/>
              </w:rPr>
              <w:t>K</w:t>
            </w:r>
            <w:r w:rsidR="0093289F" w:rsidRPr="00ED5B55">
              <w:rPr>
                <w:rFonts w:cstheme="minorHAnsi"/>
                <w:lang w:eastAsia="tr-TR"/>
              </w:rPr>
              <w:t>imlik tespiti ve teyit işlemlerinin yapılabilmesi,</w:t>
            </w:r>
            <w:r w:rsidRPr="00ED5B55">
              <w:rPr>
                <w:rFonts w:cstheme="minorHAnsi"/>
                <w:lang w:eastAsia="tr-TR"/>
              </w:rPr>
              <w:t xml:space="preserve"> </w:t>
            </w:r>
          </w:p>
          <w:p w14:paraId="6E23DA02" w14:textId="282B1B88" w:rsidR="00ED5B55" w:rsidRDefault="00ED5B55" w:rsidP="00B45A33">
            <w:pPr>
              <w:pStyle w:val="ListParagraph"/>
              <w:numPr>
                <w:ilvl w:val="0"/>
                <w:numId w:val="4"/>
              </w:numPr>
              <w:ind w:left="316"/>
              <w:jc w:val="both"/>
              <w:rPr>
                <w:rFonts w:cstheme="minorHAnsi"/>
                <w:lang w:eastAsia="tr-TR"/>
              </w:rPr>
            </w:pPr>
            <w:r w:rsidRPr="00ED5B55">
              <w:rPr>
                <w:rFonts w:cstheme="minorHAnsi"/>
                <w:lang w:eastAsia="tr-TR"/>
              </w:rPr>
              <w:t>S</w:t>
            </w:r>
            <w:r w:rsidR="00B45A33" w:rsidRPr="00ED5B55">
              <w:rPr>
                <w:rFonts w:cstheme="minorHAnsi"/>
                <w:lang w:eastAsia="tr-TR"/>
              </w:rPr>
              <w:t xml:space="preserve">özleşme </w:t>
            </w:r>
            <w:r>
              <w:rPr>
                <w:rFonts w:cstheme="minorHAnsi"/>
                <w:lang w:eastAsia="tr-TR"/>
              </w:rPr>
              <w:t>süreçlerinin ve</w:t>
            </w:r>
            <w:r w:rsidR="00B45A33" w:rsidRPr="00ED5B55">
              <w:rPr>
                <w:rFonts w:cstheme="minorHAnsi"/>
                <w:lang w:eastAsia="tr-TR"/>
              </w:rPr>
              <w:t xml:space="preserve"> iş faaliyetlerinin</w:t>
            </w:r>
            <w:r w:rsidR="002C52FA" w:rsidRPr="00ED5B55">
              <w:rPr>
                <w:rFonts w:cstheme="minorHAnsi"/>
                <w:lang w:eastAsia="tr-TR"/>
              </w:rPr>
              <w:t xml:space="preserve"> politikalarımıza uygun olarak</w:t>
            </w:r>
            <w:r w:rsidR="00B45A33" w:rsidRPr="00ED5B55">
              <w:rPr>
                <w:rFonts w:cstheme="minorHAnsi"/>
                <w:lang w:eastAsia="tr-TR"/>
              </w:rPr>
              <w:t xml:space="preserve"> yürütülmesi,</w:t>
            </w:r>
            <w:r w:rsidRPr="00ED5B55">
              <w:rPr>
                <w:rFonts w:cstheme="minorHAnsi"/>
                <w:lang w:eastAsia="tr-TR"/>
              </w:rPr>
              <w:t xml:space="preserve"> </w:t>
            </w:r>
          </w:p>
          <w:p w14:paraId="6A551A1E" w14:textId="77777777" w:rsidR="00ED5B55" w:rsidRDefault="00ED5B55" w:rsidP="00B45A33">
            <w:pPr>
              <w:pStyle w:val="ListParagraph"/>
              <w:numPr>
                <w:ilvl w:val="0"/>
                <w:numId w:val="4"/>
              </w:numPr>
              <w:ind w:left="316"/>
              <w:jc w:val="both"/>
              <w:rPr>
                <w:rFonts w:cstheme="minorHAnsi"/>
                <w:lang w:eastAsia="tr-TR"/>
              </w:rPr>
            </w:pPr>
            <w:r w:rsidRPr="00ED5B55">
              <w:rPr>
                <w:rFonts w:cstheme="minorHAnsi"/>
                <w:lang w:eastAsia="tr-TR"/>
              </w:rPr>
              <w:t>Finans ve muhasebe işlemlerinin yürütülmesi,</w:t>
            </w:r>
          </w:p>
          <w:p w14:paraId="1EC2AA23" w14:textId="77777777" w:rsidR="00ED5B55" w:rsidRDefault="00ED5B55" w:rsidP="00B45A33">
            <w:pPr>
              <w:pStyle w:val="ListParagraph"/>
              <w:numPr>
                <w:ilvl w:val="0"/>
                <w:numId w:val="4"/>
              </w:numPr>
              <w:ind w:left="316"/>
              <w:jc w:val="both"/>
              <w:rPr>
                <w:rFonts w:cstheme="minorHAnsi"/>
                <w:lang w:eastAsia="tr-TR"/>
              </w:rPr>
            </w:pPr>
            <w:r w:rsidRPr="00ED5B55">
              <w:rPr>
                <w:rFonts w:cstheme="minorHAnsi"/>
                <w:lang w:eastAsia="tr-TR"/>
              </w:rPr>
              <w:t xml:space="preserve">Firma ürün hizmetlere bağlılık süreçlerinin yürütülmesi; </w:t>
            </w:r>
          </w:p>
          <w:p w14:paraId="323E8620" w14:textId="77777777" w:rsidR="00ED5B55" w:rsidRDefault="00ED5B55" w:rsidP="00ED5B55">
            <w:pPr>
              <w:pStyle w:val="ListParagraph"/>
              <w:numPr>
                <w:ilvl w:val="0"/>
                <w:numId w:val="4"/>
              </w:numPr>
              <w:ind w:left="316"/>
              <w:jc w:val="both"/>
              <w:rPr>
                <w:rFonts w:cstheme="minorHAnsi"/>
                <w:lang w:eastAsia="tr-TR"/>
              </w:rPr>
            </w:pPr>
            <w:r w:rsidRPr="00ED5B55">
              <w:rPr>
                <w:rFonts w:cstheme="minorHAnsi"/>
                <w:lang w:eastAsia="tr-TR"/>
              </w:rPr>
              <w:t>Şirketimizin mali, fiziki, sanal güvenliğinin sağlanabilmesi,</w:t>
            </w:r>
          </w:p>
          <w:p w14:paraId="59580AE8" w14:textId="77777777" w:rsidR="00E112B3" w:rsidRDefault="00ED5B55" w:rsidP="00ED5B55">
            <w:pPr>
              <w:pStyle w:val="ListParagraph"/>
              <w:numPr>
                <w:ilvl w:val="0"/>
                <w:numId w:val="4"/>
              </w:numPr>
              <w:ind w:left="316"/>
              <w:jc w:val="both"/>
              <w:rPr>
                <w:rFonts w:cstheme="minorHAnsi"/>
                <w:lang w:eastAsia="tr-TR"/>
              </w:rPr>
            </w:pPr>
            <w:r w:rsidRPr="00ED5B55">
              <w:rPr>
                <w:rFonts w:cstheme="minorHAnsi"/>
                <w:lang w:eastAsia="tr-TR"/>
              </w:rPr>
              <w:t xml:space="preserve">Hukuk işlerinin takibi ve yürütülmesi, </w:t>
            </w:r>
          </w:p>
          <w:p w14:paraId="5F60B8D2" w14:textId="29424C34" w:rsidR="00ED5B55" w:rsidRDefault="00E112B3" w:rsidP="00ED5B55">
            <w:pPr>
              <w:pStyle w:val="ListParagraph"/>
              <w:numPr>
                <w:ilvl w:val="0"/>
                <w:numId w:val="4"/>
              </w:numPr>
              <w:ind w:left="316"/>
              <w:jc w:val="both"/>
              <w:rPr>
                <w:rFonts w:cstheme="minorHAnsi"/>
                <w:lang w:eastAsia="tr-TR"/>
              </w:rPr>
            </w:pPr>
            <w:r>
              <w:rPr>
                <w:rFonts w:cstheme="minorHAnsi"/>
                <w:lang w:eastAsia="tr-TR"/>
              </w:rPr>
              <w:t>İ</w:t>
            </w:r>
            <w:r w:rsidR="00ED5B55" w:rsidRPr="00ED5B55">
              <w:rPr>
                <w:rFonts w:cstheme="minorHAnsi"/>
                <w:lang w:eastAsia="tr-TR"/>
              </w:rPr>
              <w:t xml:space="preserve">letişim ve lojistik faaliyetlerinin yürütülmesi, </w:t>
            </w:r>
          </w:p>
          <w:p w14:paraId="24ABF22C" w14:textId="4E822B1E" w:rsidR="00ED5B55" w:rsidRDefault="00ED5B55" w:rsidP="00ED5B55">
            <w:pPr>
              <w:pStyle w:val="ListParagraph"/>
              <w:numPr>
                <w:ilvl w:val="0"/>
                <w:numId w:val="4"/>
              </w:numPr>
              <w:ind w:left="316"/>
              <w:jc w:val="both"/>
              <w:rPr>
                <w:rFonts w:cstheme="minorHAnsi"/>
                <w:lang w:eastAsia="tr-TR"/>
              </w:rPr>
            </w:pPr>
            <w:r>
              <w:rPr>
                <w:rFonts w:cstheme="minorHAnsi"/>
                <w:lang w:eastAsia="tr-TR"/>
              </w:rPr>
              <w:lastRenderedPageBreak/>
              <w:t>M</w:t>
            </w:r>
            <w:r w:rsidRPr="00ED5B55">
              <w:rPr>
                <w:rFonts w:cstheme="minorHAnsi"/>
                <w:lang w:eastAsia="tr-TR"/>
              </w:rPr>
              <w:t xml:space="preserve">al hizmet satın alım ve satış sonrası destek hizmetlerinin yürütülmesi, </w:t>
            </w:r>
          </w:p>
          <w:p w14:paraId="72BD0C91" w14:textId="30E0A2F5" w:rsidR="00ED5B55" w:rsidRDefault="00ED5B55" w:rsidP="00ED5B55">
            <w:pPr>
              <w:pStyle w:val="ListParagraph"/>
              <w:numPr>
                <w:ilvl w:val="0"/>
                <w:numId w:val="4"/>
              </w:numPr>
              <w:ind w:left="316"/>
              <w:jc w:val="both"/>
              <w:rPr>
                <w:rFonts w:cstheme="minorHAnsi"/>
                <w:lang w:eastAsia="tr-TR"/>
              </w:rPr>
            </w:pPr>
            <w:r>
              <w:rPr>
                <w:rFonts w:cstheme="minorHAnsi"/>
                <w:lang w:eastAsia="tr-TR"/>
              </w:rPr>
              <w:t>Reklam ve pazarlama faaliyetlerinin yapılabilmesi,</w:t>
            </w:r>
          </w:p>
          <w:p w14:paraId="34D84C6C" w14:textId="7AD557AA" w:rsidR="0044103B" w:rsidRDefault="0044103B" w:rsidP="00ED5B55">
            <w:pPr>
              <w:pStyle w:val="ListParagraph"/>
              <w:numPr>
                <w:ilvl w:val="0"/>
                <w:numId w:val="4"/>
              </w:numPr>
              <w:ind w:left="316"/>
              <w:jc w:val="both"/>
              <w:rPr>
                <w:rFonts w:cstheme="minorHAnsi"/>
                <w:lang w:eastAsia="tr-TR"/>
              </w:rPr>
            </w:pPr>
            <w:r>
              <w:rPr>
                <w:rFonts w:cstheme="minorHAnsi"/>
                <w:lang w:eastAsia="tr-TR"/>
              </w:rPr>
              <w:t>Saklama ve arşiv faaliy</w:t>
            </w:r>
            <w:r w:rsidR="00A87146">
              <w:rPr>
                <w:rFonts w:cstheme="minorHAnsi"/>
                <w:lang w:eastAsia="tr-TR"/>
              </w:rPr>
              <w:t>et</w:t>
            </w:r>
            <w:r>
              <w:rPr>
                <w:rFonts w:cstheme="minorHAnsi"/>
                <w:lang w:eastAsia="tr-TR"/>
              </w:rPr>
              <w:t>lerinin yürütülmesi,</w:t>
            </w:r>
          </w:p>
          <w:p w14:paraId="0DE6DE22" w14:textId="2C66B392" w:rsidR="00ED5B55" w:rsidRDefault="00ED5B55" w:rsidP="00ED5B55">
            <w:pPr>
              <w:pStyle w:val="ListParagraph"/>
              <w:numPr>
                <w:ilvl w:val="0"/>
                <w:numId w:val="4"/>
              </w:numPr>
              <w:ind w:left="316"/>
              <w:jc w:val="both"/>
              <w:rPr>
                <w:rFonts w:cstheme="minorHAnsi"/>
                <w:lang w:eastAsia="tr-TR"/>
              </w:rPr>
            </w:pPr>
            <w:r>
              <w:rPr>
                <w:rFonts w:cstheme="minorHAnsi"/>
                <w:lang w:eastAsia="tr-TR"/>
              </w:rPr>
              <w:t>M</w:t>
            </w:r>
            <w:r w:rsidRPr="00ED5B55">
              <w:rPr>
                <w:rFonts w:cstheme="minorHAnsi"/>
                <w:lang w:eastAsia="tr-TR"/>
              </w:rPr>
              <w:t>üşteri ilişkileri yönetimi</w:t>
            </w:r>
            <w:r>
              <w:rPr>
                <w:rFonts w:cstheme="minorHAnsi"/>
                <w:lang w:eastAsia="tr-TR"/>
              </w:rPr>
              <w:t xml:space="preserve"> yapılabilmesi</w:t>
            </w:r>
            <w:r w:rsidRPr="00ED5B55">
              <w:rPr>
                <w:rFonts w:cstheme="minorHAnsi"/>
                <w:lang w:eastAsia="tr-TR"/>
              </w:rPr>
              <w:t xml:space="preserve">, </w:t>
            </w:r>
          </w:p>
          <w:p w14:paraId="7B03B67C" w14:textId="05AC2D60" w:rsidR="00ED5B55" w:rsidRDefault="00ED5B55" w:rsidP="00ED5B55">
            <w:pPr>
              <w:pStyle w:val="ListParagraph"/>
              <w:numPr>
                <w:ilvl w:val="0"/>
                <w:numId w:val="4"/>
              </w:numPr>
              <w:ind w:left="316"/>
              <w:jc w:val="both"/>
              <w:rPr>
                <w:rFonts w:cstheme="minorHAnsi"/>
                <w:lang w:eastAsia="tr-TR"/>
              </w:rPr>
            </w:pPr>
            <w:r>
              <w:rPr>
                <w:rFonts w:cstheme="minorHAnsi"/>
                <w:lang w:eastAsia="tr-TR"/>
              </w:rPr>
              <w:t>Talep ve şikayetlerin takip edilebilmesi,</w:t>
            </w:r>
          </w:p>
          <w:p w14:paraId="39556294" w14:textId="5261BD11" w:rsidR="00ED5B55" w:rsidRDefault="00E112B3" w:rsidP="00ED5B55">
            <w:pPr>
              <w:pStyle w:val="ListParagraph"/>
              <w:numPr>
                <w:ilvl w:val="0"/>
                <w:numId w:val="4"/>
              </w:numPr>
              <w:ind w:left="316"/>
              <w:jc w:val="both"/>
              <w:rPr>
                <w:rFonts w:cstheme="minorHAnsi"/>
                <w:lang w:eastAsia="tr-TR"/>
              </w:rPr>
            </w:pPr>
            <w:r>
              <w:rPr>
                <w:rFonts w:cstheme="minorHAnsi"/>
                <w:lang w:eastAsia="tr-TR"/>
              </w:rPr>
              <w:t>Yetkili kişi, kurum ve kuruluşlara bilgi verilebilmesi,</w:t>
            </w:r>
          </w:p>
          <w:p w14:paraId="6B0D0AB5" w14:textId="6167FE8A" w:rsidR="00ED5B55" w:rsidRDefault="00E112B3" w:rsidP="00ED5B55">
            <w:pPr>
              <w:pStyle w:val="ListParagraph"/>
              <w:numPr>
                <w:ilvl w:val="0"/>
                <w:numId w:val="4"/>
              </w:numPr>
              <w:ind w:left="316"/>
              <w:jc w:val="both"/>
              <w:rPr>
                <w:rFonts w:cstheme="minorHAnsi"/>
                <w:lang w:eastAsia="tr-TR"/>
              </w:rPr>
            </w:pPr>
            <w:r>
              <w:rPr>
                <w:rFonts w:cstheme="minorHAnsi"/>
                <w:lang w:eastAsia="tr-TR"/>
              </w:rPr>
              <w:t>Ziyaretçi kayıtlarının oluşturulması ve takibi amaçlarıyla</w:t>
            </w:r>
            <w:r w:rsidR="00ED5B55">
              <w:rPr>
                <w:rFonts w:cstheme="minorHAnsi"/>
                <w:lang w:eastAsia="tr-TR"/>
              </w:rPr>
              <w:t>;</w:t>
            </w:r>
          </w:p>
          <w:p w14:paraId="109D05CB" w14:textId="77777777" w:rsidR="00ED5B55" w:rsidRDefault="00ED5B55" w:rsidP="00ED5B55">
            <w:pPr>
              <w:ind w:left="-44"/>
              <w:jc w:val="both"/>
              <w:rPr>
                <w:rFonts w:cstheme="minorHAnsi"/>
                <w:lang w:eastAsia="tr-TR"/>
              </w:rPr>
            </w:pPr>
          </w:p>
          <w:p w14:paraId="2F698B6A" w14:textId="26BD7E6C" w:rsidR="000712BB" w:rsidRPr="00ED5B55" w:rsidRDefault="00B45A33" w:rsidP="00ED5B55">
            <w:pPr>
              <w:ind w:left="-44"/>
              <w:jc w:val="both"/>
              <w:rPr>
                <w:rFonts w:cstheme="minorHAnsi"/>
                <w:lang w:eastAsia="tr-TR"/>
              </w:rPr>
            </w:pPr>
            <w:proofErr w:type="gramStart"/>
            <w:r w:rsidRPr="00ED5B55">
              <w:rPr>
                <w:rFonts w:cstheme="minorHAnsi"/>
                <w:b/>
                <w:lang w:eastAsia="tr-TR"/>
              </w:rPr>
              <w:t>kimlik</w:t>
            </w:r>
            <w:proofErr w:type="gramEnd"/>
            <w:r w:rsidRPr="00ED5B55">
              <w:rPr>
                <w:rFonts w:cstheme="minorHAnsi"/>
                <w:b/>
                <w:lang w:eastAsia="tr-TR"/>
              </w:rPr>
              <w:t xml:space="preserve">, iletişim, </w:t>
            </w:r>
            <w:proofErr w:type="spellStart"/>
            <w:r w:rsidRPr="00ED5B55">
              <w:rPr>
                <w:rFonts w:cstheme="minorHAnsi"/>
                <w:b/>
                <w:lang w:eastAsia="tr-TR"/>
              </w:rPr>
              <w:t>lokasyon</w:t>
            </w:r>
            <w:proofErr w:type="spellEnd"/>
            <w:r w:rsidRPr="00ED5B55">
              <w:rPr>
                <w:rFonts w:cstheme="minorHAnsi"/>
                <w:b/>
                <w:lang w:eastAsia="tr-TR"/>
              </w:rPr>
              <w:t>, hukuki işlem, müşteri işlem, fiziksel mekan güvenliği, işlem güvenliği, finans bilgileri, mesleki eğitim bilgileri, pazarlama bilgileri</w:t>
            </w:r>
            <w:r w:rsidRPr="00ED5B55">
              <w:rPr>
                <w:rFonts w:cstheme="minorHAnsi"/>
                <w:lang w:eastAsia="tr-TR"/>
              </w:rPr>
              <w:t xml:space="preserve"> veri kategorisinde bulunan gerekli bilgileri</w:t>
            </w:r>
            <w:r w:rsidR="0093289F" w:rsidRPr="00ED5B55">
              <w:rPr>
                <w:rFonts w:cstheme="minorHAnsi"/>
                <w:lang w:eastAsia="tr-TR"/>
              </w:rPr>
              <w:t xml:space="preserve"> kaydetmek</w:t>
            </w:r>
            <w:r w:rsidR="00E112B3">
              <w:rPr>
                <w:rFonts w:cstheme="minorHAnsi"/>
                <w:lang w:eastAsia="tr-TR"/>
              </w:rPr>
              <w:t>.</w:t>
            </w:r>
          </w:p>
        </w:tc>
        <w:tc>
          <w:tcPr>
            <w:tcW w:w="5670" w:type="dxa"/>
            <w:shd w:val="pct5" w:color="auto" w:fill="auto"/>
          </w:tcPr>
          <w:p w14:paraId="2F8C1A7F" w14:textId="77777777" w:rsidR="000712BB" w:rsidRPr="00A87146" w:rsidRDefault="0093289F" w:rsidP="00BC53B4">
            <w:pPr>
              <w:jc w:val="both"/>
              <w:rPr>
                <w:rFonts w:cstheme="minorHAnsi"/>
                <w:color w:val="2F5496" w:themeColor="accent1" w:themeShade="BF"/>
                <w:lang w:eastAsia="tr-TR"/>
              </w:rPr>
            </w:pPr>
            <w:r w:rsidRPr="00A87146">
              <w:rPr>
                <w:rFonts w:cstheme="minorHAnsi"/>
                <w:color w:val="2F5496" w:themeColor="accent1" w:themeShade="BF"/>
                <w:lang w:eastAsia="tr-TR"/>
              </w:rPr>
              <w:lastRenderedPageBreak/>
              <w:t>Hukuki yükümlülüğün yerine getirilebilmesi için zorunlu olması,</w:t>
            </w:r>
          </w:p>
          <w:p w14:paraId="79D471FF" w14:textId="77777777" w:rsidR="0093289F" w:rsidRPr="00A87146" w:rsidRDefault="0093289F" w:rsidP="00BC53B4">
            <w:pPr>
              <w:jc w:val="both"/>
              <w:rPr>
                <w:rFonts w:cstheme="minorHAnsi"/>
                <w:color w:val="2F5496" w:themeColor="accent1" w:themeShade="BF"/>
                <w:lang w:eastAsia="tr-TR"/>
              </w:rPr>
            </w:pPr>
            <w:r w:rsidRPr="00A87146">
              <w:rPr>
                <w:rFonts w:cstheme="minorHAnsi"/>
                <w:color w:val="2F5496" w:themeColor="accent1" w:themeShade="BF"/>
                <w:lang w:eastAsia="tr-TR"/>
              </w:rPr>
              <w:t>Kanunlarda açıkça öngörülmesi,</w:t>
            </w:r>
          </w:p>
          <w:p w14:paraId="442E57C3" w14:textId="77777777" w:rsidR="0093289F" w:rsidRPr="00A87146" w:rsidRDefault="0093289F" w:rsidP="00BC53B4">
            <w:pPr>
              <w:jc w:val="both"/>
              <w:rPr>
                <w:rFonts w:cstheme="minorHAnsi"/>
                <w:color w:val="2F5496" w:themeColor="accent1" w:themeShade="BF"/>
                <w:lang w:eastAsia="tr-TR"/>
              </w:rPr>
            </w:pPr>
            <w:r w:rsidRPr="00A87146">
              <w:rPr>
                <w:rFonts w:cstheme="minorHAnsi"/>
                <w:color w:val="2F5496" w:themeColor="accent1" w:themeShade="BF"/>
                <w:lang w:eastAsia="tr-TR"/>
              </w:rPr>
              <w:t>Bir hakkın tesisi, kullanılması veya korunması için veri işlemenin zorunlu olması,</w:t>
            </w:r>
          </w:p>
          <w:p w14:paraId="457B8196" w14:textId="10B484B1" w:rsidR="0093289F" w:rsidRPr="00A87146" w:rsidRDefault="0093289F" w:rsidP="00BC53B4">
            <w:pPr>
              <w:jc w:val="both"/>
              <w:rPr>
                <w:rFonts w:cstheme="minorHAnsi"/>
                <w:color w:val="2F5496" w:themeColor="accent1" w:themeShade="BF"/>
                <w:lang w:eastAsia="tr-TR"/>
              </w:rPr>
            </w:pPr>
            <w:r w:rsidRPr="00A87146">
              <w:rPr>
                <w:rFonts w:cstheme="minorHAnsi"/>
                <w:color w:val="2F5496" w:themeColor="accent1" w:themeShade="BF"/>
                <w:lang w:eastAsia="tr-TR"/>
              </w:rPr>
              <w:t>Bir sözleşmenin kurulması veya ifasıyla doğrudan doğruya ilgili olması kaydıyla, sözleşmenin taraflarına ait kişisel verilerin işlenmesinin gerekli olması,</w:t>
            </w:r>
          </w:p>
          <w:p w14:paraId="785326F4" w14:textId="23C7B9FF" w:rsidR="00BE1E17" w:rsidRPr="00A87146" w:rsidRDefault="00BE1E17" w:rsidP="00BC53B4">
            <w:pPr>
              <w:jc w:val="both"/>
              <w:rPr>
                <w:rFonts w:cstheme="minorHAnsi"/>
                <w:color w:val="2F5496" w:themeColor="accent1" w:themeShade="BF"/>
                <w:lang w:eastAsia="tr-TR"/>
              </w:rPr>
            </w:pPr>
            <w:r w:rsidRPr="00A87146">
              <w:rPr>
                <w:color w:val="2F5496" w:themeColor="accent1" w:themeShade="BF"/>
              </w:rPr>
              <w:t>İlgili kişinin kendisi tarafından alenileştirilmiş olması,</w:t>
            </w:r>
          </w:p>
          <w:p w14:paraId="7F16295C" w14:textId="1EC4BE66" w:rsidR="0093289F" w:rsidRPr="00A87146" w:rsidRDefault="0093289F" w:rsidP="00BC53B4">
            <w:pPr>
              <w:jc w:val="both"/>
              <w:rPr>
                <w:rFonts w:cstheme="minorHAnsi"/>
                <w:color w:val="2F5496" w:themeColor="accent1" w:themeShade="BF"/>
                <w:lang w:eastAsia="tr-TR"/>
              </w:rPr>
            </w:pPr>
            <w:r w:rsidRPr="00A87146">
              <w:rPr>
                <w:rFonts w:cstheme="minorHAnsi"/>
                <w:color w:val="2F5496" w:themeColor="accent1" w:themeShade="BF"/>
                <w:lang w:eastAsia="tr-TR"/>
              </w:rPr>
              <w:t>İlgili kişinin temel hak ve özgürlüklerine zarar vermemek kaydıyla, Şirketimizin meşru menfaatleri için veri işlenmesinin zorunlu olması.</w:t>
            </w:r>
          </w:p>
        </w:tc>
      </w:tr>
      <w:tr w:rsidR="000712BB" w14:paraId="68BE7C94" w14:textId="77777777" w:rsidTr="00A87146">
        <w:tc>
          <w:tcPr>
            <w:tcW w:w="5245" w:type="dxa"/>
            <w:shd w:val="pct5" w:color="auto" w:fill="auto"/>
          </w:tcPr>
          <w:p w14:paraId="3BF73410" w14:textId="77777777" w:rsidR="00E112B3" w:rsidRDefault="00B45A33" w:rsidP="00E112B3">
            <w:pPr>
              <w:pStyle w:val="ListParagraph"/>
              <w:numPr>
                <w:ilvl w:val="0"/>
                <w:numId w:val="5"/>
              </w:numPr>
              <w:ind w:left="316"/>
              <w:jc w:val="both"/>
              <w:rPr>
                <w:rFonts w:cstheme="minorHAnsi"/>
                <w:lang w:eastAsia="tr-TR"/>
              </w:rPr>
            </w:pPr>
            <w:r w:rsidRPr="00E112B3">
              <w:rPr>
                <w:rFonts w:cstheme="minorHAnsi"/>
                <w:lang w:eastAsia="tr-TR"/>
              </w:rPr>
              <w:t>Müşteri (Bayi/Çiftçi) ve Tedarikçilerimizin tanınması,</w:t>
            </w:r>
          </w:p>
          <w:p w14:paraId="11CBCA7E" w14:textId="77777777" w:rsidR="00E112B3" w:rsidRDefault="00E112B3" w:rsidP="00E112B3">
            <w:pPr>
              <w:pStyle w:val="ListParagraph"/>
              <w:numPr>
                <w:ilvl w:val="0"/>
                <w:numId w:val="5"/>
              </w:numPr>
              <w:ind w:left="316"/>
              <w:jc w:val="both"/>
              <w:rPr>
                <w:rFonts w:cstheme="minorHAnsi"/>
                <w:lang w:eastAsia="tr-TR"/>
              </w:rPr>
            </w:pPr>
            <w:r>
              <w:rPr>
                <w:rFonts w:cstheme="minorHAnsi"/>
                <w:lang w:eastAsia="tr-TR"/>
              </w:rPr>
              <w:t>K</w:t>
            </w:r>
            <w:r w:rsidR="00B45A33" w:rsidRPr="00E112B3">
              <w:rPr>
                <w:rFonts w:cstheme="minorHAnsi"/>
                <w:lang w:eastAsia="tr-TR"/>
              </w:rPr>
              <w:t>imlik tespiti ve teyit işlemlerinin yapılabilmesi,</w:t>
            </w:r>
          </w:p>
          <w:p w14:paraId="5E7B7107" w14:textId="645B19C4" w:rsidR="00E112B3" w:rsidRDefault="00E112B3" w:rsidP="00E112B3">
            <w:pPr>
              <w:pStyle w:val="ListParagraph"/>
              <w:numPr>
                <w:ilvl w:val="0"/>
                <w:numId w:val="5"/>
              </w:numPr>
              <w:ind w:left="316"/>
              <w:jc w:val="both"/>
              <w:rPr>
                <w:rFonts w:cstheme="minorHAnsi"/>
                <w:lang w:eastAsia="tr-TR"/>
              </w:rPr>
            </w:pPr>
            <w:r w:rsidRPr="00ED5B55">
              <w:rPr>
                <w:rFonts w:cstheme="minorHAnsi"/>
                <w:lang w:eastAsia="tr-TR"/>
              </w:rPr>
              <w:t xml:space="preserve">Sözleşme </w:t>
            </w:r>
            <w:r>
              <w:rPr>
                <w:rFonts w:cstheme="minorHAnsi"/>
                <w:lang w:eastAsia="tr-TR"/>
              </w:rPr>
              <w:t>süreçlerinin ve</w:t>
            </w:r>
            <w:r w:rsidRPr="00ED5B55">
              <w:rPr>
                <w:rFonts w:cstheme="minorHAnsi"/>
                <w:lang w:eastAsia="tr-TR"/>
              </w:rPr>
              <w:t xml:space="preserve"> iş faaliyetlerinin politikalarımıza uygun olarak yürütülmesi</w:t>
            </w:r>
            <w:r w:rsidR="00B45A33" w:rsidRPr="00E112B3">
              <w:rPr>
                <w:rFonts w:cstheme="minorHAnsi"/>
                <w:lang w:eastAsia="tr-TR"/>
              </w:rPr>
              <w:t xml:space="preserve">, </w:t>
            </w:r>
          </w:p>
          <w:p w14:paraId="15F86C3E" w14:textId="71FF6F62" w:rsidR="00760F41" w:rsidRDefault="002246F9" w:rsidP="00E112B3">
            <w:pPr>
              <w:pStyle w:val="ListParagraph"/>
              <w:numPr>
                <w:ilvl w:val="0"/>
                <w:numId w:val="5"/>
              </w:numPr>
              <w:ind w:left="316"/>
              <w:jc w:val="both"/>
              <w:rPr>
                <w:rFonts w:cstheme="minorHAnsi"/>
                <w:lang w:eastAsia="tr-TR"/>
              </w:rPr>
            </w:pPr>
            <w:r>
              <w:rPr>
                <w:rFonts w:cstheme="minorHAnsi"/>
                <w:lang w:eastAsia="tr-TR"/>
              </w:rPr>
              <w:t>Şirketimizin global yapısı nedeniyle Genel Merkezin talep ettiği bilgilerin veri sadeliği ilkesi uyarınca veri güvenlik önlemleri alınarak yurtdışına aktarılabilmesi,</w:t>
            </w:r>
          </w:p>
          <w:p w14:paraId="52943F01" w14:textId="6B03E871" w:rsidR="00E112B3" w:rsidRDefault="00E112B3" w:rsidP="00E112B3">
            <w:pPr>
              <w:pStyle w:val="ListParagraph"/>
              <w:numPr>
                <w:ilvl w:val="0"/>
                <w:numId w:val="5"/>
              </w:numPr>
              <w:ind w:left="316"/>
              <w:jc w:val="both"/>
              <w:rPr>
                <w:rFonts w:cstheme="minorHAnsi"/>
                <w:lang w:eastAsia="tr-TR"/>
              </w:rPr>
            </w:pPr>
            <w:r>
              <w:rPr>
                <w:rFonts w:cstheme="minorHAnsi"/>
                <w:lang w:eastAsia="tr-TR"/>
              </w:rPr>
              <w:t>Denetim ve etik faaliyetlerinin yürütülebilmesi,</w:t>
            </w:r>
          </w:p>
          <w:p w14:paraId="2E4DCBC1" w14:textId="0D47986C" w:rsidR="00E112B3" w:rsidRDefault="00B45A33" w:rsidP="00E112B3">
            <w:pPr>
              <w:pStyle w:val="ListParagraph"/>
              <w:numPr>
                <w:ilvl w:val="0"/>
                <w:numId w:val="5"/>
              </w:numPr>
              <w:ind w:left="316"/>
              <w:jc w:val="both"/>
              <w:rPr>
                <w:rFonts w:cstheme="minorHAnsi"/>
                <w:lang w:eastAsia="tr-TR"/>
              </w:rPr>
            </w:pPr>
            <w:r w:rsidRPr="00E112B3">
              <w:rPr>
                <w:rFonts w:cstheme="minorHAnsi"/>
                <w:lang w:eastAsia="tr-TR"/>
              </w:rPr>
              <w:t>Şirketimizin</w:t>
            </w:r>
            <w:r w:rsidR="00E112B3">
              <w:rPr>
                <w:rFonts w:cstheme="minorHAnsi"/>
                <w:lang w:eastAsia="tr-TR"/>
              </w:rPr>
              <w:t xml:space="preserve"> operasyonlarının,</w:t>
            </w:r>
            <w:r w:rsidRPr="00E112B3">
              <w:rPr>
                <w:rFonts w:cstheme="minorHAnsi"/>
                <w:lang w:eastAsia="tr-TR"/>
              </w:rPr>
              <w:t xml:space="preserve"> </w:t>
            </w:r>
            <w:r w:rsidR="00E112B3">
              <w:rPr>
                <w:rFonts w:cstheme="minorHAnsi"/>
                <w:lang w:eastAsia="tr-TR"/>
              </w:rPr>
              <w:t xml:space="preserve">mali/fiziki/bilgi güvenliğinin sağlanabilmesi ve risk yönetiminin gerçekleştirilebilmesi </w:t>
            </w:r>
            <w:r w:rsidR="00B85BC5" w:rsidRPr="00E112B3">
              <w:rPr>
                <w:rFonts w:cstheme="minorHAnsi"/>
                <w:lang w:eastAsia="tr-TR"/>
              </w:rPr>
              <w:t>amaçlarıyla</w:t>
            </w:r>
            <w:r w:rsidR="00E112B3">
              <w:rPr>
                <w:rFonts w:cstheme="minorHAnsi"/>
                <w:lang w:eastAsia="tr-TR"/>
              </w:rPr>
              <w:t>;</w:t>
            </w:r>
          </w:p>
          <w:p w14:paraId="09468600" w14:textId="77777777" w:rsidR="00E112B3" w:rsidRDefault="00BE1E17" w:rsidP="00E112B3">
            <w:pPr>
              <w:ind w:left="-44"/>
              <w:jc w:val="both"/>
              <w:rPr>
                <w:rFonts w:cstheme="minorHAnsi"/>
                <w:lang w:eastAsia="tr-TR"/>
              </w:rPr>
            </w:pPr>
            <w:r w:rsidRPr="00E112B3">
              <w:rPr>
                <w:rFonts w:cstheme="minorHAnsi"/>
                <w:lang w:eastAsia="tr-TR"/>
              </w:rPr>
              <w:t xml:space="preserve"> </w:t>
            </w:r>
          </w:p>
          <w:p w14:paraId="2A7D9525" w14:textId="5A2B4C13" w:rsidR="000712BB" w:rsidRPr="00E112B3" w:rsidRDefault="00BE1E17" w:rsidP="00E112B3">
            <w:pPr>
              <w:ind w:left="-44"/>
              <w:jc w:val="both"/>
              <w:rPr>
                <w:rFonts w:cstheme="minorHAnsi"/>
                <w:lang w:eastAsia="tr-TR"/>
              </w:rPr>
            </w:pPr>
            <w:proofErr w:type="gramStart"/>
            <w:r w:rsidRPr="00E112B3">
              <w:rPr>
                <w:rFonts w:cstheme="minorHAnsi"/>
                <w:lang w:eastAsia="tr-TR"/>
              </w:rPr>
              <w:t>ve</w:t>
            </w:r>
            <w:proofErr w:type="gramEnd"/>
            <w:r w:rsidRPr="00E112B3">
              <w:rPr>
                <w:rFonts w:cstheme="minorHAnsi"/>
                <w:lang w:eastAsia="tr-TR"/>
              </w:rPr>
              <w:t xml:space="preserve"> </w:t>
            </w:r>
            <w:r w:rsidR="008C49BE">
              <w:rPr>
                <w:rFonts w:cstheme="minorHAnsi"/>
                <w:lang w:eastAsia="tr-TR"/>
              </w:rPr>
              <w:t xml:space="preserve">yalnızca </w:t>
            </w:r>
            <w:r w:rsidR="00E112B3">
              <w:rPr>
                <w:rFonts w:cstheme="minorHAnsi"/>
                <w:lang w:eastAsia="tr-TR"/>
              </w:rPr>
              <w:t>şirketimizin</w:t>
            </w:r>
            <w:r w:rsidRPr="00E112B3">
              <w:rPr>
                <w:rFonts w:cstheme="minorHAnsi"/>
                <w:lang w:eastAsia="tr-TR"/>
              </w:rPr>
              <w:t xml:space="preserve"> menfaatleri için zorunlu olması halinde</w:t>
            </w:r>
            <w:r w:rsidR="00B45A33" w:rsidRPr="00E112B3">
              <w:rPr>
                <w:rFonts w:cstheme="minorHAnsi"/>
                <w:lang w:eastAsia="tr-TR"/>
              </w:rPr>
              <w:t xml:space="preserve"> </w:t>
            </w:r>
            <w:r w:rsidR="00B45A33" w:rsidRPr="00E112B3">
              <w:rPr>
                <w:rFonts w:cstheme="minorHAnsi"/>
                <w:b/>
                <w:lang w:eastAsia="tr-TR"/>
              </w:rPr>
              <w:t xml:space="preserve">risk yönetimi, dernek vakıf üyeliği, </w:t>
            </w:r>
            <w:r w:rsidR="00B45A33" w:rsidRPr="00E112B3">
              <w:rPr>
                <w:rFonts w:cstheme="minorHAnsi"/>
                <w:lang w:eastAsia="tr-TR"/>
              </w:rPr>
              <w:t>veri kategorisinde bulunan gerekli bilgileri kaydetmek</w:t>
            </w:r>
            <w:r w:rsidR="00E112B3">
              <w:rPr>
                <w:rFonts w:cstheme="minorHAnsi"/>
                <w:lang w:eastAsia="tr-TR"/>
              </w:rPr>
              <w:t>.</w:t>
            </w:r>
          </w:p>
        </w:tc>
        <w:tc>
          <w:tcPr>
            <w:tcW w:w="5670" w:type="dxa"/>
            <w:shd w:val="pct5" w:color="auto" w:fill="auto"/>
          </w:tcPr>
          <w:p w14:paraId="2ECF7B6B" w14:textId="3623D66A" w:rsidR="000712BB" w:rsidRDefault="00B45A33" w:rsidP="00BC53B4">
            <w:pPr>
              <w:jc w:val="both"/>
              <w:rPr>
                <w:rFonts w:cstheme="minorHAnsi"/>
                <w:lang w:eastAsia="tr-TR"/>
              </w:rPr>
            </w:pPr>
            <w:r w:rsidRPr="00A87146">
              <w:rPr>
                <w:rFonts w:cstheme="minorHAnsi"/>
                <w:color w:val="2F5496" w:themeColor="accent1" w:themeShade="BF"/>
                <w:lang w:eastAsia="tr-TR"/>
              </w:rPr>
              <w:t>Açık rıza</w:t>
            </w:r>
          </w:p>
        </w:tc>
      </w:tr>
      <w:tr w:rsidR="000712BB" w14:paraId="42ADEB0D" w14:textId="77777777" w:rsidTr="00A87146">
        <w:tc>
          <w:tcPr>
            <w:tcW w:w="5245" w:type="dxa"/>
            <w:shd w:val="pct5" w:color="auto" w:fill="auto"/>
          </w:tcPr>
          <w:p w14:paraId="1C3EDC92" w14:textId="77777777" w:rsidR="00E112B3" w:rsidRDefault="00B85BC5" w:rsidP="00E112B3">
            <w:pPr>
              <w:pStyle w:val="ListParagraph"/>
              <w:numPr>
                <w:ilvl w:val="0"/>
                <w:numId w:val="6"/>
              </w:numPr>
              <w:ind w:left="316"/>
              <w:jc w:val="both"/>
              <w:rPr>
                <w:rFonts w:cstheme="minorHAnsi"/>
                <w:lang w:eastAsia="tr-TR"/>
              </w:rPr>
            </w:pPr>
            <w:r w:rsidRPr="00E112B3">
              <w:rPr>
                <w:rFonts w:cstheme="minorHAnsi"/>
                <w:lang w:eastAsia="tr-TR"/>
              </w:rPr>
              <w:t>Çalışa</w:t>
            </w:r>
            <w:r w:rsidR="00E112B3" w:rsidRPr="00E112B3">
              <w:rPr>
                <w:rFonts w:cstheme="minorHAnsi"/>
                <w:lang w:eastAsia="tr-TR"/>
              </w:rPr>
              <w:t>nlarımızla iş akdi kurabilmek</w:t>
            </w:r>
            <w:r w:rsidR="00E112B3">
              <w:rPr>
                <w:rFonts w:cstheme="minorHAnsi"/>
                <w:lang w:eastAsia="tr-TR"/>
              </w:rPr>
              <w:t>,</w:t>
            </w:r>
          </w:p>
          <w:p w14:paraId="76ED1266" w14:textId="6AFE00D1" w:rsidR="00E112B3" w:rsidRDefault="00E112B3" w:rsidP="00E112B3">
            <w:pPr>
              <w:pStyle w:val="ListParagraph"/>
              <w:numPr>
                <w:ilvl w:val="0"/>
                <w:numId w:val="6"/>
              </w:numPr>
              <w:ind w:left="316"/>
              <w:jc w:val="both"/>
              <w:rPr>
                <w:rFonts w:cstheme="minorHAnsi"/>
                <w:lang w:eastAsia="tr-TR"/>
              </w:rPr>
            </w:pPr>
            <w:r>
              <w:rPr>
                <w:rFonts w:cstheme="minorHAnsi"/>
                <w:lang w:eastAsia="tr-TR"/>
              </w:rPr>
              <w:t>Y</w:t>
            </w:r>
            <w:r w:rsidR="00B85BC5" w:rsidRPr="00E112B3">
              <w:rPr>
                <w:rFonts w:cstheme="minorHAnsi"/>
                <w:lang w:eastAsia="tr-TR"/>
              </w:rPr>
              <w:t>asal yükümlülüklerimizi</w:t>
            </w:r>
            <w:r w:rsidR="0044103B">
              <w:rPr>
                <w:rFonts w:cstheme="minorHAnsi"/>
                <w:lang w:eastAsia="tr-TR"/>
              </w:rPr>
              <w:t>/ yan haklar ve menfaatleri</w:t>
            </w:r>
            <w:r w:rsidR="00B85BC5" w:rsidRPr="00E112B3">
              <w:rPr>
                <w:rFonts w:cstheme="minorHAnsi"/>
                <w:lang w:eastAsia="tr-TR"/>
              </w:rPr>
              <w:t xml:space="preserve"> yerine getirebilmek, </w:t>
            </w:r>
          </w:p>
          <w:p w14:paraId="2D725042" w14:textId="1DEE70C4" w:rsidR="008C49BE" w:rsidRPr="008C49BE" w:rsidRDefault="008C49BE" w:rsidP="008C49BE">
            <w:pPr>
              <w:pStyle w:val="ListParagraph"/>
              <w:numPr>
                <w:ilvl w:val="0"/>
                <w:numId w:val="6"/>
              </w:numPr>
              <w:ind w:left="316"/>
              <w:jc w:val="both"/>
              <w:rPr>
                <w:rFonts w:cstheme="minorHAnsi"/>
                <w:lang w:eastAsia="tr-TR"/>
              </w:rPr>
            </w:pPr>
            <w:r>
              <w:rPr>
                <w:rFonts w:cstheme="minorHAnsi"/>
                <w:lang w:eastAsia="tr-TR"/>
              </w:rPr>
              <w:t>Acil durum yönetimi süreçlerinin yürütülmesi,</w:t>
            </w:r>
          </w:p>
          <w:p w14:paraId="50A84790" w14:textId="467DC31B" w:rsidR="008C49BE" w:rsidRPr="008C49BE" w:rsidRDefault="008C49BE" w:rsidP="008C49BE">
            <w:pPr>
              <w:pStyle w:val="ListParagraph"/>
              <w:numPr>
                <w:ilvl w:val="0"/>
                <w:numId w:val="6"/>
              </w:numPr>
              <w:ind w:left="316"/>
              <w:jc w:val="both"/>
              <w:rPr>
                <w:rFonts w:cstheme="minorHAnsi"/>
                <w:lang w:eastAsia="tr-TR"/>
              </w:rPr>
            </w:pPr>
            <w:r w:rsidRPr="00ED5B55">
              <w:rPr>
                <w:rFonts w:cstheme="minorHAnsi"/>
                <w:lang w:eastAsia="tr-TR"/>
              </w:rPr>
              <w:t>Şirketimizin mali, fiziki, sanal güvenliğinin sağlanabilmesi</w:t>
            </w:r>
            <w:r>
              <w:rPr>
                <w:rFonts w:cstheme="minorHAnsi"/>
                <w:lang w:eastAsia="tr-TR"/>
              </w:rPr>
              <w:t xml:space="preserve"> ve </w:t>
            </w:r>
            <w:r w:rsidR="00E112B3">
              <w:rPr>
                <w:rFonts w:cstheme="minorHAnsi"/>
                <w:lang w:eastAsia="tr-TR"/>
              </w:rPr>
              <w:t>B</w:t>
            </w:r>
            <w:r w:rsidR="00B85BC5" w:rsidRPr="00E112B3">
              <w:rPr>
                <w:rFonts w:cstheme="minorHAnsi"/>
                <w:lang w:eastAsia="tr-TR"/>
              </w:rPr>
              <w:t xml:space="preserve">ilgi güvenliği süreçlerinin yürütülmesi; </w:t>
            </w:r>
          </w:p>
          <w:p w14:paraId="3F94EDB8" w14:textId="3B89DA1E" w:rsidR="00E112B3" w:rsidRDefault="00E112B3" w:rsidP="00E112B3">
            <w:pPr>
              <w:pStyle w:val="ListParagraph"/>
              <w:numPr>
                <w:ilvl w:val="0"/>
                <w:numId w:val="6"/>
              </w:numPr>
              <w:ind w:left="316"/>
              <w:jc w:val="both"/>
              <w:rPr>
                <w:rFonts w:cstheme="minorHAnsi"/>
                <w:lang w:eastAsia="tr-TR"/>
              </w:rPr>
            </w:pPr>
            <w:r>
              <w:rPr>
                <w:rFonts w:cstheme="minorHAnsi"/>
                <w:lang w:eastAsia="tr-TR"/>
              </w:rPr>
              <w:t>Ç</w:t>
            </w:r>
            <w:r w:rsidR="00B85BC5" w:rsidRPr="00E112B3">
              <w:rPr>
                <w:rFonts w:cstheme="minorHAnsi"/>
                <w:lang w:eastAsia="tr-TR"/>
              </w:rPr>
              <w:t>alışan adayı, stajyer başvuru ve değerlendirme süreçlerinin yürütülmesi,</w:t>
            </w:r>
          </w:p>
          <w:p w14:paraId="0827934B" w14:textId="2BE019C3" w:rsidR="008C49BE" w:rsidRDefault="008C49BE" w:rsidP="008C49BE">
            <w:pPr>
              <w:pStyle w:val="ListParagraph"/>
              <w:numPr>
                <w:ilvl w:val="0"/>
                <w:numId w:val="6"/>
              </w:numPr>
              <w:ind w:left="316"/>
              <w:jc w:val="both"/>
              <w:rPr>
                <w:rFonts w:cstheme="minorHAnsi"/>
                <w:lang w:eastAsia="tr-TR"/>
              </w:rPr>
            </w:pPr>
            <w:r>
              <w:rPr>
                <w:rFonts w:cstheme="minorHAnsi"/>
                <w:lang w:eastAsia="tr-TR"/>
              </w:rPr>
              <w:t>Erişim yetkilerinin yürütülmesi,</w:t>
            </w:r>
          </w:p>
          <w:p w14:paraId="4F491E3D" w14:textId="14B1DDF2" w:rsidR="008C49BE" w:rsidRPr="008C49BE" w:rsidRDefault="008C49BE" w:rsidP="008C49BE">
            <w:pPr>
              <w:pStyle w:val="ListParagraph"/>
              <w:numPr>
                <w:ilvl w:val="0"/>
                <w:numId w:val="6"/>
              </w:numPr>
              <w:ind w:left="316"/>
              <w:jc w:val="both"/>
              <w:rPr>
                <w:rFonts w:cstheme="minorHAnsi"/>
                <w:lang w:eastAsia="tr-TR"/>
              </w:rPr>
            </w:pPr>
            <w:r>
              <w:rPr>
                <w:rFonts w:cstheme="minorHAnsi"/>
                <w:lang w:eastAsia="tr-TR"/>
              </w:rPr>
              <w:t>Finans ve muhasebe işlemlerinin yürütülmesi,</w:t>
            </w:r>
          </w:p>
          <w:p w14:paraId="1F39E45D" w14:textId="22E6B233" w:rsidR="00E112B3" w:rsidRDefault="00E112B3" w:rsidP="00E112B3">
            <w:pPr>
              <w:pStyle w:val="ListParagraph"/>
              <w:numPr>
                <w:ilvl w:val="0"/>
                <w:numId w:val="6"/>
              </w:numPr>
              <w:ind w:left="316"/>
              <w:jc w:val="both"/>
              <w:rPr>
                <w:rFonts w:cstheme="minorHAnsi"/>
                <w:lang w:eastAsia="tr-TR"/>
              </w:rPr>
            </w:pPr>
            <w:r>
              <w:rPr>
                <w:rFonts w:cstheme="minorHAnsi"/>
                <w:lang w:eastAsia="tr-TR"/>
              </w:rPr>
              <w:t>İ</w:t>
            </w:r>
            <w:r w:rsidR="008C49BE">
              <w:rPr>
                <w:rFonts w:cstheme="minorHAnsi"/>
                <w:lang w:eastAsia="tr-TR"/>
              </w:rPr>
              <w:t>nsan K</w:t>
            </w:r>
            <w:r w:rsidR="00B85BC5" w:rsidRPr="00E112B3">
              <w:rPr>
                <w:rFonts w:cstheme="minorHAnsi"/>
                <w:lang w:eastAsia="tr-TR"/>
              </w:rPr>
              <w:t xml:space="preserve">aynakları süreçlerinin planlanması, </w:t>
            </w:r>
          </w:p>
          <w:p w14:paraId="72EE6F76" w14:textId="7E9CBB6C" w:rsidR="0044103B" w:rsidRDefault="00E112B3" w:rsidP="00E112B3">
            <w:pPr>
              <w:pStyle w:val="ListParagraph"/>
              <w:numPr>
                <w:ilvl w:val="0"/>
                <w:numId w:val="6"/>
              </w:numPr>
              <w:ind w:left="316"/>
              <w:jc w:val="both"/>
              <w:rPr>
                <w:rFonts w:cstheme="minorHAnsi"/>
                <w:lang w:eastAsia="tr-TR"/>
              </w:rPr>
            </w:pPr>
            <w:r>
              <w:rPr>
                <w:rFonts w:cstheme="minorHAnsi"/>
                <w:lang w:eastAsia="tr-TR"/>
              </w:rPr>
              <w:t>İş / K</w:t>
            </w:r>
            <w:r w:rsidR="008C49BE">
              <w:rPr>
                <w:rFonts w:cstheme="minorHAnsi"/>
                <w:lang w:eastAsia="tr-TR"/>
              </w:rPr>
              <w:t>ariyer G</w:t>
            </w:r>
            <w:r w:rsidR="00B85BC5" w:rsidRPr="00E112B3">
              <w:rPr>
                <w:rFonts w:cstheme="minorHAnsi"/>
                <w:lang w:eastAsia="tr-TR"/>
              </w:rPr>
              <w:t xml:space="preserve">elişim faaliyetlerinin yürütülmesi ve denetimi, </w:t>
            </w:r>
          </w:p>
          <w:p w14:paraId="7D828CBB" w14:textId="06315B6F" w:rsidR="008C49BE" w:rsidRDefault="008C49BE" w:rsidP="00E112B3">
            <w:pPr>
              <w:pStyle w:val="ListParagraph"/>
              <w:numPr>
                <w:ilvl w:val="0"/>
                <w:numId w:val="6"/>
              </w:numPr>
              <w:ind w:left="316"/>
              <w:jc w:val="both"/>
              <w:rPr>
                <w:rFonts w:cstheme="minorHAnsi"/>
                <w:lang w:eastAsia="tr-TR"/>
              </w:rPr>
            </w:pPr>
            <w:r>
              <w:rPr>
                <w:rFonts w:cstheme="minorHAnsi"/>
                <w:lang w:eastAsia="tr-TR"/>
              </w:rPr>
              <w:t>İSG faaliyetlerinin yürütülmesi,</w:t>
            </w:r>
          </w:p>
          <w:p w14:paraId="321E6F14" w14:textId="0BB2D313" w:rsidR="0044103B" w:rsidRDefault="0044103B" w:rsidP="0044103B">
            <w:pPr>
              <w:pStyle w:val="ListParagraph"/>
              <w:numPr>
                <w:ilvl w:val="0"/>
                <w:numId w:val="6"/>
              </w:numPr>
              <w:ind w:left="316"/>
              <w:jc w:val="both"/>
              <w:rPr>
                <w:rFonts w:cstheme="minorHAnsi"/>
                <w:lang w:eastAsia="tr-TR"/>
              </w:rPr>
            </w:pPr>
            <w:r>
              <w:rPr>
                <w:rFonts w:cstheme="minorHAnsi"/>
                <w:lang w:eastAsia="tr-TR"/>
              </w:rPr>
              <w:lastRenderedPageBreak/>
              <w:t>İ</w:t>
            </w:r>
            <w:r w:rsidR="00B85BC5" w:rsidRPr="00E112B3">
              <w:rPr>
                <w:rFonts w:cstheme="minorHAnsi"/>
                <w:lang w:eastAsia="tr-TR"/>
              </w:rPr>
              <w:t xml:space="preserve">ş sürekliliğinin sağlanması, </w:t>
            </w:r>
            <w:r w:rsidR="008C49BE">
              <w:rPr>
                <w:rFonts w:cstheme="minorHAnsi"/>
                <w:lang w:eastAsia="tr-TR"/>
              </w:rPr>
              <w:t>iş süreçlerinin iyileştirilmesine yönelik önerilerin alınması ve değerlendirilmesi,</w:t>
            </w:r>
          </w:p>
          <w:p w14:paraId="1688FCCB" w14:textId="51EBC23D" w:rsidR="008C49BE" w:rsidRDefault="008C49BE" w:rsidP="0044103B">
            <w:pPr>
              <w:pStyle w:val="ListParagraph"/>
              <w:numPr>
                <w:ilvl w:val="0"/>
                <w:numId w:val="6"/>
              </w:numPr>
              <w:ind w:left="316"/>
              <w:jc w:val="both"/>
              <w:rPr>
                <w:rFonts w:cstheme="minorHAnsi"/>
                <w:lang w:eastAsia="tr-TR"/>
              </w:rPr>
            </w:pPr>
            <w:r>
              <w:rPr>
                <w:rFonts w:cstheme="minorHAnsi"/>
                <w:lang w:eastAsia="tr-TR"/>
              </w:rPr>
              <w:t>İletişim faaliyetlerinin yürütülmesi,</w:t>
            </w:r>
          </w:p>
          <w:p w14:paraId="1E7DDAB0" w14:textId="24677AE9" w:rsidR="008C49BE" w:rsidRDefault="008C49BE" w:rsidP="0044103B">
            <w:pPr>
              <w:pStyle w:val="ListParagraph"/>
              <w:numPr>
                <w:ilvl w:val="0"/>
                <w:numId w:val="6"/>
              </w:numPr>
              <w:ind w:left="316"/>
              <w:jc w:val="both"/>
              <w:rPr>
                <w:rFonts w:cstheme="minorHAnsi"/>
                <w:lang w:eastAsia="tr-TR"/>
              </w:rPr>
            </w:pPr>
            <w:r>
              <w:rPr>
                <w:rFonts w:cstheme="minorHAnsi"/>
                <w:lang w:eastAsia="tr-TR"/>
              </w:rPr>
              <w:t>Hukuk işlerinin takibi ve yürütülmesi,</w:t>
            </w:r>
          </w:p>
          <w:p w14:paraId="526DC5E1" w14:textId="77777777" w:rsidR="0044103B" w:rsidRDefault="0044103B" w:rsidP="0044103B">
            <w:pPr>
              <w:pStyle w:val="ListParagraph"/>
              <w:numPr>
                <w:ilvl w:val="0"/>
                <w:numId w:val="6"/>
              </w:numPr>
              <w:ind w:left="316"/>
              <w:jc w:val="both"/>
              <w:rPr>
                <w:rFonts w:cstheme="minorHAnsi"/>
                <w:lang w:eastAsia="tr-TR"/>
              </w:rPr>
            </w:pPr>
            <w:r>
              <w:rPr>
                <w:rFonts w:cstheme="minorHAnsi"/>
                <w:lang w:eastAsia="tr-TR"/>
              </w:rPr>
              <w:t>S</w:t>
            </w:r>
            <w:r w:rsidR="00B85BC5" w:rsidRPr="00E112B3">
              <w:rPr>
                <w:rFonts w:cstheme="minorHAnsi"/>
                <w:lang w:eastAsia="tr-TR"/>
              </w:rPr>
              <w:t xml:space="preserve">aklama ve arşiv faaliyetleri, </w:t>
            </w:r>
          </w:p>
          <w:p w14:paraId="0A81634C" w14:textId="3C4492E1" w:rsidR="0044103B" w:rsidRDefault="0044103B" w:rsidP="0044103B">
            <w:pPr>
              <w:pStyle w:val="ListParagraph"/>
              <w:numPr>
                <w:ilvl w:val="0"/>
                <w:numId w:val="6"/>
              </w:numPr>
              <w:ind w:left="316"/>
              <w:jc w:val="both"/>
              <w:rPr>
                <w:rFonts w:cstheme="minorHAnsi"/>
                <w:lang w:eastAsia="tr-TR"/>
              </w:rPr>
            </w:pPr>
            <w:r>
              <w:rPr>
                <w:rFonts w:cstheme="minorHAnsi"/>
                <w:lang w:eastAsia="tr-TR"/>
              </w:rPr>
              <w:t>Ü</w:t>
            </w:r>
            <w:r w:rsidR="00B85BC5" w:rsidRPr="00E112B3">
              <w:rPr>
                <w:rFonts w:cstheme="minorHAnsi"/>
                <w:lang w:eastAsia="tr-TR"/>
              </w:rPr>
              <w:t>cret politikasının belirlenmesi,</w:t>
            </w:r>
          </w:p>
          <w:p w14:paraId="2DC39463" w14:textId="5F68E0F3" w:rsidR="0044103B" w:rsidRDefault="0044103B" w:rsidP="0044103B">
            <w:pPr>
              <w:pStyle w:val="ListParagraph"/>
              <w:numPr>
                <w:ilvl w:val="0"/>
                <w:numId w:val="6"/>
              </w:numPr>
              <w:ind w:left="316"/>
              <w:jc w:val="both"/>
              <w:rPr>
                <w:rFonts w:cstheme="minorHAnsi"/>
                <w:lang w:eastAsia="tr-TR"/>
              </w:rPr>
            </w:pPr>
            <w:r>
              <w:rPr>
                <w:rFonts w:cstheme="minorHAnsi"/>
                <w:lang w:eastAsia="tr-TR"/>
              </w:rPr>
              <w:t>Çalışan memnuniyeti ve bağlılığı süreçlerinin yürütülmesi,</w:t>
            </w:r>
          </w:p>
          <w:p w14:paraId="748ACF0D" w14:textId="02D43F73" w:rsidR="002246F9" w:rsidRPr="002246F9" w:rsidRDefault="008C49BE" w:rsidP="002246F9">
            <w:pPr>
              <w:pStyle w:val="ListParagraph"/>
              <w:numPr>
                <w:ilvl w:val="0"/>
                <w:numId w:val="6"/>
              </w:numPr>
              <w:ind w:left="316"/>
              <w:jc w:val="both"/>
              <w:rPr>
                <w:rFonts w:cstheme="minorHAnsi"/>
                <w:lang w:eastAsia="tr-TR"/>
              </w:rPr>
            </w:pPr>
            <w:r>
              <w:rPr>
                <w:rFonts w:cstheme="minorHAnsi"/>
                <w:lang w:eastAsia="tr-TR"/>
              </w:rPr>
              <w:t>Yabancı personel çalışma ve oturma izni işlemlerinin yürütülmesi,</w:t>
            </w:r>
          </w:p>
          <w:p w14:paraId="5242BEBD" w14:textId="77777777" w:rsidR="0044103B" w:rsidRDefault="0044103B" w:rsidP="0044103B">
            <w:pPr>
              <w:pStyle w:val="ListParagraph"/>
              <w:numPr>
                <w:ilvl w:val="0"/>
                <w:numId w:val="6"/>
              </w:numPr>
              <w:ind w:left="316"/>
              <w:jc w:val="both"/>
              <w:rPr>
                <w:rFonts w:cstheme="minorHAnsi"/>
                <w:lang w:eastAsia="tr-TR"/>
              </w:rPr>
            </w:pPr>
            <w:r>
              <w:rPr>
                <w:rFonts w:cstheme="minorHAnsi"/>
                <w:lang w:eastAsia="tr-TR"/>
              </w:rPr>
              <w:t>Y</w:t>
            </w:r>
            <w:r w:rsidR="00B85BC5" w:rsidRPr="00E112B3">
              <w:rPr>
                <w:rFonts w:cstheme="minorHAnsi"/>
                <w:lang w:eastAsia="tr-TR"/>
              </w:rPr>
              <w:t>etkili kişi kurum ve kuruluşlara bilgi verilmesi amaçlarıyla</w:t>
            </w:r>
            <w:r>
              <w:rPr>
                <w:rFonts w:cstheme="minorHAnsi"/>
                <w:lang w:eastAsia="tr-TR"/>
              </w:rPr>
              <w:t>;</w:t>
            </w:r>
          </w:p>
          <w:p w14:paraId="6EBE2942" w14:textId="4D90F29B" w:rsidR="000712BB" w:rsidRPr="0044103B" w:rsidRDefault="00B85BC5" w:rsidP="0044103B">
            <w:pPr>
              <w:ind w:left="-44"/>
              <w:jc w:val="both"/>
              <w:rPr>
                <w:rFonts w:cstheme="minorHAnsi"/>
                <w:lang w:eastAsia="tr-TR"/>
              </w:rPr>
            </w:pPr>
            <w:proofErr w:type="gramStart"/>
            <w:r w:rsidRPr="0044103B">
              <w:rPr>
                <w:rFonts w:cstheme="minorHAnsi"/>
                <w:b/>
                <w:lang w:eastAsia="tr-TR"/>
              </w:rPr>
              <w:t>kimlik</w:t>
            </w:r>
            <w:proofErr w:type="gramEnd"/>
            <w:r w:rsidRPr="0044103B">
              <w:rPr>
                <w:rFonts w:cstheme="minorHAnsi"/>
                <w:b/>
                <w:lang w:eastAsia="tr-TR"/>
              </w:rPr>
              <w:t xml:space="preserve">, iletişim, </w:t>
            </w:r>
            <w:proofErr w:type="spellStart"/>
            <w:r w:rsidRPr="0044103B">
              <w:rPr>
                <w:rFonts w:cstheme="minorHAnsi"/>
                <w:b/>
                <w:lang w:eastAsia="tr-TR"/>
              </w:rPr>
              <w:t>lokasyon</w:t>
            </w:r>
            <w:proofErr w:type="spellEnd"/>
            <w:r w:rsidRPr="0044103B">
              <w:rPr>
                <w:rFonts w:cstheme="minorHAnsi"/>
                <w:b/>
                <w:lang w:eastAsia="tr-TR"/>
              </w:rPr>
              <w:t>, özlük, hukuki işlem,</w:t>
            </w:r>
            <w:r w:rsidR="008C49BE">
              <w:rPr>
                <w:rFonts w:cstheme="minorHAnsi"/>
                <w:b/>
                <w:lang w:eastAsia="tr-TR"/>
              </w:rPr>
              <w:t xml:space="preserve"> fiziksel mekan güvenliği, işlem güvenliği, finans, mesleki deneyim, görsel ve işitsel kayıtlar </w:t>
            </w:r>
            <w:r w:rsidRPr="0044103B">
              <w:rPr>
                <w:rFonts w:cstheme="minorHAnsi"/>
                <w:lang w:eastAsia="tr-TR"/>
              </w:rPr>
              <w:t>veri kategorisinde bulunan gerekli bilgileri kaydetmek</w:t>
            </w:r>
          </w:p>
        </w:tc>
        <w:tc>
          <w:tcPr>
            <w:tcW w:w="5670" w:type="dxa"/>
            <w:shd w:val="pct5" w:color="auto" w:fill="auto"/>
          </w:tcPr>
          <w:p w14:paraId="55758A64" w14:textId="77777777" w:rsidR="00B85BC5" w:rsidRPr="00A87146" w:rsidRDefault="00B85BC5" w:rsidP="00B85BC5">
            <w:pPr>
              <w:jc w:val="both"/>
              <w:rPr>
                <w:rFonts w:cstheme="minorHAnsi"/>
                <w:color w:val="2F5496" w:themeColor="accent1" w:themeShade="BF"/>
                <w:lang w:eastAsia="tr-TR"/>
              </w:rPr>
            </w:pPr>
            <w:r w:rsidRPr="00A87146">
              <w:rPr>
                <w:rFonts w:cstheme="minorHAnsi"/>
                <w:color w:val="2F5496" w:themeColor="accent1" w:themeShade="BF"/>
                <w:lang w:eastAsia="tr-TR"/>
              </w:rPr>
              <w:lastRenderedPageBreak/>
              <w:t>Hukuki yükümlülüğün yerine getirilebilmesi için zorunlu olması,</w:t>
            </w:r>
          </w:p>
          <w:p w14:paraId="194AF360" w14:textId="77777777" w:rsidR="00B85BC5" w:rsidRPr="00A87146" w:rsidRDefault="00B85BC5" w:rsidP="00B85BC5">
            <w:pPr>
              <w:jc w:val="both"/>
              <w:rPr>
                <w:rFonts w:cstheme="minorHAnsi"/>
                <w:color w:val="2F5496" w:themeColor="accent1" w:themeShade="BF"/>
                <w:lang w:eastAsia="tr-TR"/>
              </w:rPr>
            </w:pPr>
            <w:r w:rsidRPr="00A87146">
              <w:rPr>
                <w:rFonts w:cstheme="minorHAnsi"/>
                <w:color w:val="2F5496" w:themeColor="accent1" w:themeShade="BF"/>
                <w:lang w:eastAsia="tr-TR"/>
              </w:rPr>
              <w:t>Kanunlarda açıkça öngörülmesi,</w:t>
            </w:r>
          </w:p>
          <w:p w14:paraId="6B676391" w14:textId="77777777" w:rsidR="00B85BC5" w:rsidRPr="00A87146" w:rsidRDefault="00B85BC5" w:rsidP="00B85BC5">
            <w:pPr>
              <w:jc w:val="both"/>
              <w:rPr>
                <w:rFonts w:cstheme="minorHAnsi"/>
                <w:color w:val="2F5496" w:themeColor="accent1" w:themeShade="BF"/>
                <w:lang w:eastAsia="tr-TR"/>
              </w:rPr>
            </w:pPr>
            <w:r w:rsidRPr="00A87146">
              <w:rPr>
                <w:rFonts w:cstheme="minorHAnsi"/>
                <w:color w:val="2F5496" w:themeColor="accent1" w:themeShade="BF"/>
                <w:lang w:eastAsia="tr-TR"/>
              </w:rPr>
              <w:t>Bir hakkın tesisi, kullanılması veya korunması için veri işlemenin zorunlu olması,</w:t>
            </w:r>
          </w:p>
          <w:p w14:paraId="7863ACA1" w14:textId="403722A2" w:rsidR="00B85BC5" w:rsidRPr="00A87146" w:rsidRDefault="00B85BC5" w:rsidP="00B85BC5">
            <w:pPr>
              <w:jc w:val="both"/>
              <w:rPr>
                <w:rFonts w:cstheme="minorHAnsi"/>
                <w:color w:val="2F5496" w:themeColor="accent1" w:themeShade="BF"/>
                <w:lang w:eastAsia="tr-TR"/>
              </w:rPr>
            </w:pPr>
            <w:r w:rsidRPr="00A87146">
              <w:rPr>
                <w:rFonts w:cstheme="minorHAnsi"/>
                <w:color w:val="2F5496" w:themeColor="accent1" w:themeShade="BF"/>
                <w:lang w:eastAsia="tr-TR"/>
              </w:rPr>
              <w:t>Bir sözleşmenin kurulması veya ifasıyla doğrudan doğruya ilgili olması kaydıyla, sözleşmenin taraflarına ait kişisel verilerin işlenmesinin gerekli olması,</w:t>
            </w:r>
          </w:p>
          <w:p w14:paraId="1E388722" w14:textId="26B9D588" w:rsidR="00BE1E17" w:rsidRPr="00A87146" w:rsidRDefault="00BE1E17" w:rsidP="00B85BC5">
            <w:pPr>
              <w:jc w:val="both"/>
              <w:rPr>
                <w:rFonts w:cstheme="minorHAnsi"/>
                <w:color w:val="2F5496" w:themeColor="accent1" w:themeShade="BF"/>
                <w:lang w:eastAsia="tr-TR"/>
              </w:rPr>
            </w:pPr>
            <w:r w:rsidRPr="00A87146">
              <w:rPr>
                <w:color w:val="2F5496" w:themeColor="accent1" w:themeShade="BF"/>
              </w:rPr>
              <w:t>İlgili kişinin kendisi tarafından alenileştirilmiş olması,</w:t>
            </w:r>
          </w:p>
          <w:p w14:paraId="1041AD9C" w14:textId="22E29F8A" w:rsidR="000712BB" w:rsidRPr="00A87146" w:rsidRDefault="00B85BC5" w:rsidP="00B85BC5">
            <w:pPr>
              <w:jc w:val="both"/>
              <w:rPr>
                <w:rFonts w:cstheme="minorHAnsi"/>
                <w:color w:val="2F5496" w:themeColor="accent1" w:themeShade="BF"/>
                <w:lang w:eastAsia="tr-TR"/>
              </w:rPr>
            </w:pPr>
            <w:r w:rsidRPr="00A87146">
              <w:rPr>
                <w:rFonts w:cstheme="minorHAnsi"/>
                <w:color w:val="2F5496" w:themeColor="accent1" w:themeShade="BF"/>
                <w:lang w:eastAsia="tr-TR"/>
              </w:rPr>
              <w:t>İlgili kişinin temel hak ve özgürlüklerine zarar vermemek kaydıyla, Şirketimizin meşru menfaatleri için veri işlenmesinin zorunlu olması.</w:t>
            </w:r>
          </w:p>
        </w:tc>
      </w:tr>
      <w:tr w:rsidR="000712BB" w14:paraId="66D1C7AA" w14:textId="77777777" w:rsidTr="00A87146">
        <w:tc>
          <w:tcPr>
            <w:tcW w:w="5245" w:type="dxa"/>
            <w:shd w:val="pct5" w:color="auto" w:fill="auto"/>
          </w:tcPr>
          <w:p w14:paraId="4455265C" w14:textId="77777777" w:rsidR="0044103B" w:rsidRDefault="001C1F70" w:rsidP="0044103B">
            <w:pPr>
              <w:pStyle w:val="ListParagraph"/>
              <w:numPr>
                <w:ilvl w:val="0"/>
                <w:numId w:val="7"/>
              </w:numPr>
              <w:ind w:left="316"/>
              <w:jc w:val="both"/>
              <w:rPr>
                <w:rFonts w:cstheme="minorHAnsi"/>
                <w:lang w:eastAsia="tr-TR"/>
              </w:rPr>
            </w:pPr>
            <w:r w:rsidRPr="0044103B">
              <w:rPr>
                <w:rFonts w:cstheme="minorHAnsi"/>
                <w:lang w:eastAsia="tr-TR"/>
              </w:rPr>
              <w:t xml:space="preserve">İş sözleşmesinden doğan yasal yükümlülükleri yerine getirmek; </w:t>
            </w:r>
          </w:p>
          <w:p w14:paraId="54E05F09" w14:textId="6CB5DCC9" w:rsidR="002246F9" w:rsidRPr="002246F9" w:rsidRDefault="001C1F70" w:rsidP="002246F9">
            <w:pPr>
              <w:pStyle w:val="ListParagraph"/>
              <w:numPr>
                <w:ilvl w:val="0"/>
                <w:numId w:val="7"/>
              </w:numPr>
              <w:ind w:left="316"/>
              <w:jc w:val="both"/>
              <w:rPr>
                <w:rFonts w:cstheme="minorHAnsi"/>
                <w:lang w:eastAsia="tr-TR"/>
              </w:rPr>
            </w:pPr>
            <w:r w:rsidRPr="0044103B">
              <w:rPr>
                <w:rFonts w:cstheme="minorHAnsi"/>
                <w:lang w:eastAsia="tr-TR"/>
              </w:rPr>
              <w:t xml:space="preserve">Şirketimizin mali, fiziki, sanal güvenliğini sağlayabilmek, </w:t>
            </w:r>
          </w:p>
          <w:p w14:paraId="1370D861" w14:textId="41B03808" w:rsidR="0044103B" w:rsidRDefault="0044103B" w:rsidP="0044103B">
            <w:pPr>
              <w:pStyle w:val="ListParagraph"/>
              <w:numPr>
                <w:ilvl w:val="0"/>
                <w:numId w:val="7"/>
              </w:numPr>
              <w:ind w:left="316"/>
              <w:jc w:val="both"/>
              <w:rPr>
                <w:rFonts w:cstheme="minorHAnsi"/>
                <w:lang w:eastAsia="tr-TR"/>
              </w:rPr>
            </w:pPr>
            <w:r>
              <w:rPr>
                <w:rFonts w:cstheme="minorHAnsi"/>
                <w:lang w:eastAsia="tr-TR"/>
              </w:rPr>
              <w:t>D</w:t>
            </w:r>
            <w:r w:rsidR="001C1F70" w:rsidRPr="0044103B">
              <w:rPr>
                <w:rFonts w:cstheme="minorHAnsi"/>
                <w:lang w:eastAsia="tr-TR"/>
              </w:rPr>
              <w:t>enetim</w:t>
            </w:r>
            <w:r w:rsidR="008C49BE">
              <w:rPr>
                <w:rFonts w:cstheme="minorHAnsi"/>
                <w:lang w:eastAsia="tr-TR"/>
              </w:rPr>
              <w:t xml:space="preserve"> ve etik faaliyetlerinin yürütülmesi</w:t>
            </w:r>
            <w:r w:rsidR="001C1F70" w:rsidRPr="0044103B">
              <w:rPr>
                <w:rFonts w:cstheme="minorHAnsi"/>
                <w:lang w:eastAsia="tr-TR"/>
              </w:rPr>
              <w:t xml:space="preserve">, </w:t>
            </w:r>
          </w:p>
          <w:p w14:paraId="3D0BDF5D" w14:textId="77777777" w:rsidR="0044103B" w:rsidRDefault="001C1F70" w:rsidP="0044103B">
            <w:pPr>
              <w:pStyle w:val="ListParagraph"/>
              <w:numPr>
                <w:ilvl w:val="0"/>
                <w:numId w:val="7"/>
              </w:numPr>
              <w:ind w:left="316"/>
              <w:jc w:val="both"/>
              <w:rPr>
                <w:rFonts w:cstheme="minorHAnsi"/>
                <w:lang w:eastAsia="tr-TR"/>
              </w:rPr>
            </w:pPr>
            <w:r w:rsidRPr="0044103B">
              <w:rPr>
                <w:rFonts w:cstheme="minorHAnsi"/>
                <w:lang w:eastAsia="tr-TR"/>
              </w:rPr>
              <w:t>İSG ve sair mevzuat kapsamında sağlık</w:t>
            </w:r>
            <w:r w:rsidR="00BE1E17" w:rsidRPr="0044103B">
              <w:rPr>
                <w:rFonts w:cstheme="minorHAnsi"/>
                <w:lang w:eastAsia="tr-TR"/>
              </w:rPr>
              <w:t xml:space="preserve"> bilgilerinin sır saklama yükümlülüğü altında bulunmayan veri işleyen tarafından toplanması, </w:t>
            </w:r>
          </w:p>
          <w:p w14:paraId="15D14476" w14:textId="77777777" w:rsidR="0044103B" w:rsidRDefault="0044103B" w:rsidP="0044103B">
            <w:pPr>
              <w:pStyle w:val="ListParagraph"/>
              <w:numPr>
                <w:ilvl w:val="0"/>
                <w:numId w:val="7"/>
              </w:numPr>
              <w:ind w:left="316"/>
              <w:jc w:val="both"/>
              <w:rPr>
                <w:rFonts w:cstheme="minorHAnsi"/>
                <w:lang w:eastAsia="tr-TR"/>
              </w:rPr>
            </w:pPr>
            <w:r>
              <w:rPr>
                <w:rFonts w:cstheme="minorHAnsi"/>
                <w:lang w:eastAsia="tr-TR"/>
              </w:rPr>
              <w:t>Ç</w:t>
            </w:r>
            <w:r w:rsidR="00BE1E17" w:rsidRPr="0044103B">
              <w:rPr>
                <w:rFonts w:cstheme="minorHAnsi"/>
                <w:lang w:eastAsia="tr-TR"/>
              </w:rPr>
              <w:t xml:space="preserve">alışan, stajyer adayı başvuru ve değerlendirme süreçlerinin yürütülmesi, </w:t>
            </w:r>
          </w:p>
          <w:p w14:paraId="4286B1DD" w14:textId="77777777" w:rsidR="0044103B" w:rsidRDefault="0044103B" w:rsidP="0044103B">
            <w:pPr>
              <w:pStyle w:val="ListParagraph"/>
              <w:numPr>
                <w:ilvl w:val="0"/>
                <w:numId w:val="7"/>
              </w:numPr>
              <w:ind w:left="316"/>
              <w:jc w:val="both"/>
              <w:rPr>
                <w:rFonts w:cstheme="minorHAnsi"/>
                <w:lang w:eastAsia="tr-TR"/>
              </w:rPr>
            </w:pPr>
            <w:r>
              <w:rPr>
                <w:rFonts w:cstheme="minorHAnsi"/>
                <w:lang w:eastAsia="tr-TR"/>
              </w:rPr>
              <w:t>İ</w:t>
            </w:r>
            <w:r w:rsidR="00BE1E17" w:rsidRPr="0044103B">
              <w:rPr>
                <w:rFonts w:cstheme="minorHAnsi"/>
                <w:lang w:eastAsia="tr-TR"/>
              </w:rPr>
              <w:t>nsan kaynakları süreçlerinin planlanması,</w:t>
            </w:r>
          </w:p>
          <w:p w14:paraId="6B8560C0" w14:textId="1CAC4073" w:rsidR="0044103B" w:rsidRDefault="0044103B" w:rsidP="0044103B">
            <w:pPr>
              <w:pStyle w:val="ListParagraph"/>
              <w:numPr>
                <w:ilvl w:val="0"/>
                <w:numId w:val="7"/>
              </w:numPr>
              <w:ind w:left="316"/>
              <w:jc w:val="both"/>
              <w:rPr>
                <w:rFonts w:cstheme="minorHAnsi"/>
                <w:lang w:eastAsia="tr-TR"/>
              </w:rPr>
            </w:pPr>
            <w:r>
              <w:rPr>
                <w:rFonts w:cstheme="minorHAnsi"/>
                <w:lang w:eastAsia="tr-TR"/>
              </w:rPr>
              <w:t>İ</w:t>
            </w:r>
            <w:r w:rsidR="008C49BE">
              <w:rPr>
                <w:rFonts w:cstheme="minorHAnsi"/>
                <w:lang w:eastAsia="tr-TR"/>
              </w:rPr>
              <w:t xml:space="preserve">ş </w:t>
            </w:r>
            <w:r w:rsidR="00BE1E17" w:rsidRPr="0044103B">
              <w:rPr>
                <w:rFonts w:cstheme="minorHAnsi"/>
                <w:lang w:eastAsia="tr-TR"/>
              </w:rPr>
              <w:t>faaliyetlerinin yürütülmesi ve denetimi,</w:t>
            </w:r>
          </w:p>
          <w:p w14:paraId="4F213D6A" w14:textId="447661ED" w:rsidR="0044103B" w:rsidRDefault="0044103B" w:rsidP="0044103B">
            <w:pPr>
              <w:pStyle w:val="ListParagraph"/>
              <w:numPr>
                <w:ilvl w:val="0"/>
                <w:numId w:val="7"/>
              </w:numPr>
              <w:ind w:left="316"/>
              <w:jc w:val="both"/>
              <w:rPr>
                <w:rFonts w:cstheme="minorHAnsi"/>
                <w:lang w:eastAsia="tr-TR"/>
              </w:rPr>
            </w:pPr>
            <w:r>
              <w:rPr>
                <w:rFonts w:cstheme="minorHAnsi"/>
                <w:lang w:eastAsia="tr-TR"/>
              </w:rPr>
              <w:t>İ</w:t>
            </w:r>
            <w:r w:rsidR="00BE1E17" w:rsidRPr="0044103B">
              <w:rPr>
                <w:rFonts w:cstheme="minorHAnsi"/>
                <w:lang w:eastAsia="tr-TR"/>
              </w:rPr>
              <w:t xml:space="preserve">ş sürekliliğinin sağlanması, </w:t>
            </w:r>
          </w:p>
          <w:p w14:paraId="513D0F6B" w14:textId="3F3132E8" w:rsidR="008C49BE" w:rsidRPr="008C49BE" w:rsidRDefault="008C49BE" w:rsidP="008C49BE">
            <w:pPr>
              <w:pStyle w:val="ListParagraph"/>
              <w:numPr>
                <w:ilvl w:val="0"/>
                <w:numId w:val="7"/>
              </w:numPr>
              <w:ind w:left="316"/>
              <w:jc w:val="both"/>
              <w:rPr>
                <w:rFonts w:cstheme="minorHAnsi"/>
                <w:lang w:eastAsia="tr-TR"/>
              </w:rPr>
            </w:pPr>
            <w:r>
              <w:rPr>
                <w:rFonts w:cstheme="minorHAnsi"/>
                <w:lang w:eastAsia="tr-TR"/>
              </w:rPr>
              <w:t>Performans değerlendirme süreçlerinin yürütülmesi,</w:t>
            </w:r>
          </w:p>
          <w:p w14:paraId="6BDF783E" w14:textId="17E3ED54" w:rsidR="0044103B" w:rsidRDefault="0044103B" w:rsidP="0044103B">
            <w:pPr>
              <w:pStyle w:val="ListParagraph"/>
              <w:numPr>
                <w:ilvl w:val="0"/>
                <w:numId w:val="7"/>
              </w:numPr>
              <w:ind w:left="316"/>
              <w:jc w:val="both"/>
              <w:rPr>
                <w:rFonts w:cstheme="minorHAnsi"/>
                <w:lang w:eastAsia="tr-TR"/>
              </w:rPr>
            </w:pPr>
            <w:r w:rsidRPr="0044103B">
              <w:rPr>
                <w:rFonts w:cstheme="minorHAnsi"/>
                <w:lang w:eastAsia="tr-TR"/>
              </w:rPr>
              <w:t>S</w:t>
            </w:r>
            <w:r w:rsidR="00BE1E17" w:rsidRPr="0044103B">
              <w:rPr>
                <w:rFonts w:cstheme="minorHAnsi"/>
                <w:lang w:eastAsia="tr-TR"/>
              </w:rPr>
              <w:t>aklama ve arşiv faaliyetleri</w:t>
            </w:r>
            <w:r>
              <w:rPr>
                <w:rFonts w:cstheme="minorHAnsi"/>
                <w:lang w:eastAsia="tr-TR"/>
              </w:rPr>
              <w:t>nin yürütülmesi</w:t>
            </w:r>
          </w:p>
          <w:p w14:paraId="1E146EFB" w14:textId="10F26742" w:rsidR="002246F9" w:rsidRDefault="002246F9" w:rsidP="0044103B">
            <w:pPr>
              <w:pStyle w:val="ListParagraph"/>
              <w:numPr>
                <w:ilvl w:val="0"/>
                <w:numId w:val="7"/>
              </w:numPr>
              <w:ind w:left="316"/>
              <w:jc w:val="both"/>
              <w:rPr>
                <w:rFonts w:cstheme="minorHAnsi"/>
                <w:lang w:eastAsia="tr-TR"/>
              </w:rPr>
            </w:pPr>
            <w:r>
              <w:rPr>
                <w:rFonts w:cstheme="minorHAnsi"/>
                <w:lang w:eastAsia="tr-TR"/>
              </w:rPr>
              <w:t>Şirketimizin Global yapısı nedeniyle Genel Merkezin talep ettiği bilgilerin veri sadeliği ilkesi uyarınca veri güvenlik önlemleri alınarak yurtdışına aktarılabilmesi,</w:t>
            </w:r>
          </w:p>
          <w:p w14:paraId="5ED17073" w14:textId="77777777" w:rsidR="0044103B" w:rsidRDefault="0044103B" w:rsidP="0044103B">
            <w:pPr>
              <w:pStyle w:val="ListParagraph"/>
              <w:numPr>
                <w:ilvl w:val="0"/>
                <w:numId w:val="7"/>
              </w:numPr>
              <w:ind w:left="316"/>
              <w:jc w:val="both"/>
              <w:rPr>
                <w:rFonts w:cstheme="minorHAnsi"/>
                <w:lang w:eastAsia="tr-TR"/>
              </w:rPr>
            </w:pPr>
            <w:r>
              <w:rPr>
                <w:rFonts w:cstheme="minorHAnsi"/>
                <w:lang w:eastAsia="tr-TR"/>
              </w:rPr>
              <w:t>Y</w:t>
            </w:r>
            <w:r w:rsidR="00BE1E17" w:rsidRPr="0044103B">
              <w:rPr>
                <w:rFonts w:cstheme="minorHAnsi"/>
                <w:lang w:eastAsia="tr-TR"/>
              </w:rPr>
              <w:t xml:space="preserve">etkili kişi kurum ve kuruluşlara bilgi verilmesi </w:t>
            </w:r>
            <w:r w:rsidR="001C1F70" w:rsidRPr="0044103B">
              <w:rPr>
                <w:rFonts w:cstheme="minorHAnsi"/>
                <w:lang w:eastAsia="tr-TR"/>
              </w:rPr>
              <w:t>amaçlarıyla</w:t>
            </w:r>
            <w:r>
              <w:rPr>
                <w:rFonts w:cstheme="minorHAnsi"/>
                <w:lang w:eastAsia="tr-TR"/>
              </w:rPr>
              <w:t>;</w:t>
            </w:r>
          </w:p>
          <w:p w14:paraId="251F201A" w14:textId="0DB7BD17" w:rsidR="000712BB" w:rsidRPr="0044103B" w:rsidRDefault="00BE1E17" w:rsidP="0044103B">
            <w:pPr>
              <w:ind w:left="-44"/>
              <w:jc w:val="both"/>
              <w:rPr>
                <w:rFonts w:cstheme="minorHAnsi"/>
                <w:lang w:eastAsia="tr-TR"/>
              </w:rPr>
            </w:pPr>
            <w:r w:rsidRPr="0044103B">
              <w:rPr>
                <w:rFonts w:cstheme="minorHAnsi"/>
                <w:lang w:eastAsia="tr-TR"/>
              </w:rPr>
              <w:t xml:space="preserve"> </w:t>
            </w:r>
            <w:r w:rsidR="008C49BE" w:rsidRPr="0044103B">
              <w:rPr>
                <w:rFonts w:cstheme="minorHAnsi"/>
                <w:lang w:eastAsia="tr-TR"/>
              </w:rPr>
              <w:t>V</w:t>
            </w:r>
            <w:r w:rsidRPr="0044103B">
              <w:rPr>
                <w:rFonts w:cstheme="minorHAnsi"/>
                <w:lang w:eastAsia="tr-TR"/>
              </w:rPr>
              <w:t>e</w:t>
            </w:r>
            <w:r w:rsidR="008C49BE">
              <w:rPr>
                <w:rFonts w:cstheme="minorHAnsi"/>
                <w:lang w:eastAsia="tr-TR"/>
              </w:rPr>
              <w:t xml:space="preserve"> yalnızca</w:t>
            </w:r>
            <w:r w:rsidR="001C1F70" w:rsidRPr="0044103B">
              <w:rPr>
                <w:rFonts w:cstheme="minorHAnsi"/>
                <w:lang w:eastAsia="tr-TR"/>
              </w:rPr>
              <w:t xml:space="preserve"> </w:t>
            </w:r>
            <w:r w:rsidR="008C49BE">
              <w:rPr>
                <w:rFonts w:cstheme="minorHAnsi"/>
                <w:lang w:eastAsia="tr-TR"/>
              </w:rPr>
              <w:t xml:space="preserve">şirketimizin </w:t>
            </w:r>
            <w:r w:rsidRPr="0044103B">
              <w:rPr>
                <w:rFonts w:cstheme="minorHAnsi"/>
                <w:lang w:eastAsia="tr-TR"/>
              </w:rPr>
              <w:t xml:space="preserve">menfaatleri için zorunlu olması halinde </w:t>
            </w:r>
            <w:r w:rsidR="001C1F70" w:rsidRPr="0044103B">
              <w:rPr>
                <w:rFonts w:cstheme="minorHAnsi"/>
                <w:b/>
                <w:lang w:eastAsia="tr-TR"/>
              </w:rPr>
              <w:t xml:space="preserve">ceza mahkumiyeti ve güvenlik tedbirleri bilgileri, </w:t>
            </w:r>
            <w:proofErr w:type="spellStart"/>
            <w:r w:rsidR="001C1F70" w:rsidRPr="0044103B">
              <w:rPr>
                <w:rFonts w:cstheme="minorHAnsi"/>
                <w:b/>
                <w:lang w:eastAsia="tr-TR"/>
              </w:rPr>
              <w:t>lokasyon</w:t>
            </w:r>
            <w:proofErr w:type="spellEnd"/>
            <w:r w:rsidR="008C49BE">
              <w:rPr>
                <w:rFonts w:cstheme="minorHAnsi"/>
                <w:b/>
                <w:lang w:eastAsia="tr-TR"/>
              </w:rPr>
              <w:t xml:space="preserve"> (araç takip ve konum bilgisi)</w:t>
            </w:r>
            <w:r w:rsidR="001C1F70" w:rsidRPr="0044103B">
              <w:rPr>
                <w:rFonts w:cstheme="minorHAnsi"/>
                <w:b/>
                <w:lang w:eastAsia="tr-TR"/>
              </w:rPr>
              <w:t xml:space="preserve"> ve sağlık bilgilerini</w:t>
            </w:r>
            <w:r w:rsidR="001C1F70" w:rsidRPr="0044103B">
              <w:rPr>
                <w:rFonts w:cstheme="minorHAnsi"/>
                <w:lang w:eastAsia="tr-TR"/>
              </w:rPr>
              <w:t xml:space="preserve"> kaydetmek.</w:t>
            </w:r>
          </w:p>
        </w:tc>
        <w:tc>
          <w:tcPr>
            <w:tcW w:w="5670" w:type="dxa"/>
            <w:shd w:val="pct5" w:color="auto" w:fill="auto"/>
          </w:tcPr>
          <w:p w14:paraId="361F38C6" w14:textId="0B1CEBE5" w:rsidR="000712BB" w:rsidRDefault="001C1F70" w:rsidP="00BC53B4">
            <w:pPr>
              <w:jc w:val="both"/>
              <w:rPr>
                <w:rFonts w:cstheme="minorHAnsi"/>
                <w:lang w:eastAsia="tr-TR"/>
              </w:rPr>
            </w:pPr>
            <w:r w:rsidRPr="00A87146">
              <w:rPr>
                <w:rFonts w:cstheme="minorHAnsi"/>
                <w:color w:val="2F5496" w:themeColor="accent1" w:themeShade="BF"/>
                <w:lang w:eastAsia="tr-TR"/>
              </w:rPr>
              <w:t>Açık rıza</w:t>
            </w:r>
          </w:p>
        </w:tc>
      </w:tr>
    </w:tbl>
    <w:p w14:paraId="631F495A" w14:textId="429AE988" w:rsidR="00A87146" w:rsidRDefault="00A87146" w:rsidP="00BC53B4">
      <w:pPr>
        <w:spacing w:after="0" w:line="240" w:lineRule="auto"/>
        <w:jc w:val="both"/>
        <w:rPr>
          <w:rFonts w:cstheme="minorHAnsi"/>
          <w:lang w:eastAsia="tr-TR"/>
        </w:rPr>
      </w:pPr>
    </w:p>
    <w:p w14:paraId="138445DC" w14:textId="77777777" w:rsidR="00013253" w:rsidRDefault="00013253" w:rsidP="002246F9">
      <w:pPr>
        <w:spacing w:after="0" w:line="240" w:lineRule="auto"/>
        <w:jc w:val="both"/>
        <w:rPr>
          <w:rFonts w:cstheme="minorHAnsi"/>
          <w:lang w:eastAsia="tr-TR"/>
        </w:rPr>
      </w:pPr>
    </w:p>
    <w:p w14:paraId="4A7E66A8" w14:textId="6872B485" w:rsidR="002246F9" w:rsidRPr="002246F9" w:rsidRDefault="002246F9" w:rsidP="002246F9">
      <w:pPr>
        <w:spacing w:after="0" w:line="240" w:lineRule="auto"/>
        <w:jc w:val="both"/>
        <w:rPr>
          <w:rFonts w:cstheme="minorHAnsi"/>
          <w:lang w:eastAsia="tr-TR"/>
        </w:rPr>
      </w:pPr>
      <w:r w:rsidRPr="002246F9">
        <w:rPr>
          <w:rFonts w:cstheme="minorHAnsi"/>
          <w:lang w:eastAsia="tr-TR"/>
        </w:rPr>
        <w:t>Kişisel verileriniz, her türlü sözlü, yazılı, görsel ve elektronik ortamda, yukarıda y</w:t>
      </w:r>
      <w:r>
        <w:rPr>
          <w:rFonts w:cstheme="minorHAnsi"/>
          <w:lang w:eastAsia="tr-TR"/>
        </w:rPr>
        <w:t>er verilen amaçlar ve</w:t>
      </w:r>
      <w:r w:rsidRPr="002246F9">
        <w:rPr>
          <w:rFonts w:cstheme="minorHAnsi"/>
          <w:lang w:eastAsia="tr-TR"/>
        </w:rPr>
        <w:t xml:space="preserve"> hizmetlerinin belirlenen yasal çerçevede verilebilmesi ve bu kapsamda </w:t>
      </w:r>
      <w:proofErr w:type="spellStart"/>
      <w:r>
        <w:rPr>
          <w:rFonts w:cstheme="minorHAnsi"/>
          <w:lang w:eastAsia="tr-TR"/>
        </w:rPr>
        <w:t>TIMAC’ın</w:t>
      </w:r>
      <w:proofErr w:type="spellEnd"/>
      <w:r w:rsidRPr="002246F9">
        <w:rPr>
          <w:rFonts w:cstheme="minorHAnsi"/>
          <w:lang w:eastAsia="tr-TR"/>
        </w:rPr>
        <w:t xml:space="preserve"> akdi ve kanuni yükümlülüklerini tam ve gereği gibi ifa edebilmesi için elde edilir. Kişisel verilerinizin toplanmasının hukuki </w:t>
      </w:r>
      <w:r w:rsidRPr="002246F9">
        <w:rPr>
          <w:rFonts w:cstheme="minorHAnsi"/>
          <w:lang w:eastAsia="tr-TR"/>
        </w:rPr>
        <w:lastRenderedPageBreak/>
        <w:t xml:space="preserve">sebebi KVKK ve sair yasal mevzuat hükümleridir. </w:t>
      </w:r>
      <w:r>
        <w:rPr>
          <w:rFonts w:cstheme="minorHAnsi"/>
          <w:lang w:eastAsia="tr-TR"/>
        </w:rPr>
        <w:t>TIMAC</w:t>
      </w:r>
      <w:r w:rsidRPr="002246F9">
        <w:rPr>
          <w:rFonts w:cstheme="minorHAnsi"/>
          <w:lang w:eastAsia="tr-TR"/>
        </w:rPr>
        <w:t xml:space="preserve"> tarafından kişisel verileriniz </w:t>
      </w:r>
      <w:proofErr w:type="spellStart"/>
      <w:r w:rsidRPr="002246F9">
        <w:rPr>
          <w:rFonts w:cstheme="minorHAnsi"/>
          <w:lang w:eastAsia="tr-TR"/>
        </w:rPr>
        <w:t>KVKK’nın</w:t>
      </w:r>
      <w:proofErr w:type="spellEnd"/>
      <w:r w:rsidRPr="002246F9">
        <w:rPr>
          <w:rFonts w:cstheme="minorHAnsi"/>
          <w:lang w:eastAsia="tr-TR"/>
        </w:rPr>
        <w:t xml:space="preserve"> 5/1. maddesi uyarınca açık rızanız olması halinde veya </w:t>
      </w:r>
      <w:proofErr w:type="spellStart"/>
      <w:r w:rsidRPr="002246F9">
        <w:rPr>
          <w:rFonts w:cstheme="minorHAnsi"/>
          <w:lang w:eastAsia="tr-TR"/>
        </w:rPr>
        <w:t>KVKK’nın</w:t>
      </w:r>
      <w:proofErr w:type="spellEnd"/>
      <w:r w:rsidRPr="002246F9">
        <w:rPr>
          <w:rFonts w:cstheme="minorHAnsi"/>
          <w:lang w:eastAsia="tr-TR"/>
        </w:rPr>
        <w:t xml:space="preserve"> 5/2. maddesi uyarınca hukuki sebeplere dayanılarak otomatik ve otomatik olmayan yöntemlerle işlenmektedir.</w:t>
      </w:r>
    </w:p>
    <w:p w14:paraId="6E35068E" w14:textId="77777777" w:rsidR="002246F9" w:rsidRPr="002246F9" w:rsidRDefault="002246F9" w:rsidP="002246F9">
      <w:pPr>
        <w:spacing w:after="0" w:line="240" w:lineRule="auto"/>
        <w:jc w:val="both"/>
        <w:rPr>
          <w:rFonts w:cstheme="minorHAnsi"/>
          <w:lang w:eastAsia="tr-TR"/>
        </w:rPr>
      </w:pPr>
    </w:p>
    <w:p w14:paraId="03497964" w14:textId="099249CB" w:rsidR="002246F9" w:rsidRPr="002246F9" w:rsidRDefault="002246F9" w:rsidP="002246F9">
      <w:pPr>
        <w:spacing w:after="0" w:line="240" w:lineRule="auto"/>
        <w:jc w:val="both"/>
        <w:rPr>
          <w:rFonts w:cstheme="minorHAnsi"/>
          <w:lang w:eastAsia="tr-TR"/>
        </w:rPr>
      </w:pPr>
      <w:proofErr w:type="spellStart"/>
      <w:r w:rsidRPr="002246F9">
        <w:rPr>
          <w:rFonts w:cstheme="minorHAnsi"/>
          <w:lang w:eastAsia="tr-TR"/>
        </w:rPr>
        <w:t>KVKK’nın</w:t>
      </w:r>
      <w:proofErr w:type="spellEnd"/>
      <w:r w:rsidRPr="002246F9">
        <w:rPr>
          <w:rFonts w:cstheme="minorHAnsi"/>
          <w:lang w:eastAsia="tr-TR"/>
        </w:rPr>
        <w:t xml:space="preserve"> 6/1. maddesi uyarınca özel nitelikli kişisel veriler açık rızanın olması halinde işlenebilmektedir. </w:t>
      </w:r>
      <w:r>
        <w:rPr>
          <w:rFonts w:cstheme="minorHAnsi"/>
          <w:lang w:eastAsia="tr-TR"/>
        </w:rPr>
        <w:t xml:space="preserve">TIMAC </w:t>
      </w:r>
      <w:r w:rsidRPr="002246F9">
        <w:rPr>
          <w:rFonts w:cstheme="minorHAnsi"/>
          <w:lang w:eastAsia="tr-TR"/>
        </w:rPr>
        <w:t xml:space="preserve">tarafından özel nitelikli kişisel verileriniz açık rızanız alınmak suretiyle işlenebilecektir. </w:t>
      </w:r>
      <w:proofErr w:type="spellStart"/>
      <w:r w:rsidRPr="002246F9">
        <w:rPr>
          <w:rFonts w:cstheme="minorHAnsi"/>
          <w:lang w:eastAsia="tr-TR"/>
        </w:rPr>
        <w:t>KVKK’nın</w:t>
      </w:r>
      <w:proofErr w:type="spellEnd"/>
      <w:r w:rsidRPr="002246F9">
        <w:rPr>
          <w:rFonts w:cstheme="minorHAnsi"/>
          <w:lang w:eastAsia="tr-TR"/>
        </w:rPr>
        <w:t xml:space="preserve"> 6/3. maddesi uyarınca ise, sağlık ve cinsel hayata ilişkin kişisel veriler, kamu sağlığının korunması, koruyucu hekimlik, tıbbı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işlenebilmektedir. Bu kapsamda, </w:t>
      </w:r>
      <w:proofErr w:type="spellStart"/>
      <w:r w:rsidRPr="002246F9">
        <w:rPr>
          <w:rFonts w:cstheme="minorHAnsi"/>
          <w:lang w:eastAsia="tr-TR"/>
        </w:rPr>
        <w:t>KVKK’nın</w:t>
      </w:r>
      <w:proofErr w:type="spellEnd"/>
      <w:r w:rsidRPr="002246F9">
        <w:rPr>
          <w:rFonts w:cstheme="minorHAnsi"/>
          <w:lang w:eastAsia="tr-TR"/>
        </w:rPr>
        <w:t xml:space="preserve"> 6/3. maddesi uyarınca, sağlık ve cinsel hayat dışındaki kişisel veriler, kanunlarda öngörülen hâllerde ilgili kişinin açık rızası aranmaksızın işlenebilir. </w:t>
      </w:r>
      <w:r>
        <w:rPr>
          <w:rFonts w:cstheme="minorHAnsi"/>
          <w:lang w:eastAsia="tr-TR"/>
        </w:rPr>
        <w:t>TIMAC</w:t>
      </w:r>
      <w:r w:rsidRPr="002246F9">
        <w:rPr>
          <w:rFonts w:cstheme="minorHAnsi"/>
          <w:lang w:eastAsia="tr-TR"/>
        </w:rPr>
        <w:t xml:space="preserve"> tarafından sağlık ve cinsel hayat dışındaki kişisel verileriniz, kanunlarda öngörülen hâllerde işlenebilir.</w:t>
      </w:r>
    </w:p>
    <w:p w14:paraId="34C291EC" w14:textId="77777777" w:rsidR="002246F9" w:rsidRPr="002246F9" w:rsidRDefault="002246F9" w:rsidP="002246F9">
      <w:pPr>
        <w:spacing w:after="0" w:line="240" w:lineRule="auto"/>
        <w:jc w:val="both"/>
        <w:rPr>
          <w:rFonts w:cstheme="minorHAnsi"/>
          <w:lang w:eastAsia="tr-TR"/>
        </w:rPr>
      </w:pPr>
    </w:p>
    <w:p w14:paraId="4BFDEC4F" w14:textId="2764E51A" w:rsidR="00A87146" w:rsidRDefault="002246F9" w:rsidP="002246F9">
      <w:pPr>
        <w:spacing w:after="0" w:line="240" w:lineRule="auto"/>
        <w:jc w:val="both"/>
        <w:rPr>
          <w:rFonts w:cstheme="minorHAnsi"/>
          <w:lang w:eastAsia="tr-TR"/>
        </w:rPr>
      </w:pPr>
      <w:r w:rsidRPr="002246F9">
        <w:rPr>
          <w:rFonts w:cstheme="minorHAnsi"/>
          <w:lang w:eastAsia="tr-TR"/>
        </w:rPr>
        <w:t xml:space="preserve">Ayrıca, </w:t>
      </w:r>
      <w:proofErr w:type="spellStart"/>
      <w:r w:rsidRPr="002246F9">
        <w:rPr>
          <w:rFonts w:cstheme="minorHAnsi"/>
          <w:lang w:eastAsia="tr-TR"/>
        </w:rPr>
        <w:t>KVKK’nın</w:t>
      </w:r>
      <w:proofErr w:type="spellEnd"/>
      <w:r w:rsidRPr="002246F9">
        <w:rPr>
          <w:rFonts w:cstheme="minorHAnsi"/>
          <w:lang w:eastAsia="tr-TR"/>
        </w:rPr>
        <w:t xml:space="preserve"> 6/3. maddesi uyarınca sağlık ve cinsel hayat kişisel sağlık verileriniz, kamu sağlığının korunması, koruyucu hekimlik, tıbbi teşhis, tedavi ve bakım hizmetlerinin yürütülmesi, sağlık hizmetleri ile finansmanının planlanması ve yönetimi amaçlarıyla işlenebilmektedir.</w:t>
      </w:r>
    </w:p>
    <w:p w14:paraId="51BDC2BA" w14:textId="77777777" w:rsidR="002246F9" w:rsidRDefault="002246F9" w:rsidP="00BC53B4">
      <w:pPr>
        <w:spacing w:after="0" w:line="240" w:lineRule="auto"/>
        <w:jc w:val="both"/>
        <w:rPr>
          <w:rFonts w:cstheme="minorHAnsi"/>
          <w:lang w:eastAsia="tr-TR"/>
        </w:rPr>
      </w:pPr>
    </w:p>
    <w:p w14:paraId="0942BA1A" w14:textId="4C25A652" w:rsidR="00A87146" w:rsidRDefault="00A87146" w:rsidP="00A87146">
      <w:pPr>
        <w:pStyle w:val="ListParagraph"/>
        <w:numPr>
          <w:ilvl w:val="0"/>
          <w:numId w:val="1"/>
        </w:numPr>
        <w:spacing w:after="0" w:line="240" w:lineRule="auto"/>
        <w:ind w:left="426" w:hanging="426"/>
        <w:jc w:val="both"/>
        <w:rPr>
          <w:rFonts w:cstheme="minorHAnsi"/>
          <w:b/>
          <w:color w:val="2F5496" w:themeColor="accent1" w:themeShade="BF"/>
          <w:lang w:eastAsia="tr-TR"/>
        </w:rPr>
      </w:pPr>
      <w:r w:rsidRPr="00A87146">
        <w:rPr>
          <w:rFonts w:cstheme="minorHAnsi"/>
          <w:b/>
          <w:color w:val="2F5496" w:themeColor="accent1" w:themeShade="BF"/>
          <w:lang w:eastAsia="tr-TR"/>
        </w:rPr>
        <w:t>Kişisel Verilerin Aktarılması</w:t>
      </w:r>
    </w:p>
    <w:p w14:paraId="1E89BE65" w14:textId="5D6B7D63" w:rsidR="002246F9" w:rsidRDefault="002246F9" w:rsidP="002246F9">
      <w:pPr>
        <w:spacing w:after="0" w:line="240" w:lineRule="auto"/>
        <w:jc w:val="both"/>
        <w:rPr>
          <w:rFonts w:cstheme="minorHAnsi"/>
          <w:b/>
          <w:color w:val="2F5496" w:themeColor="accent1" w:themeShade="BF"/>
          <w:lang w:eastAsia="tr-TR"/>
        </w:rPr>
      </w:pPr>
    </w:p>
    <w:p w14:paraId="4069274F" w14:textId="53256016" w:rsidR="002246F9" w:rsidRPr="002246F9" w:rsidRDefault="002246F9" w:rsidP="002246F9">
      <w:pPr>
        <w:spacing w:after="0" w:line="240" w:lineRule="auto"/>
        <w:jc w:val="both"/>
        <w:rPr>
          <w:rFonts w:cstheme="minorHAnsi"/>
          <w:color w:val="000000" w:themeColor="text1"/>
          <w:lang w:eastAsia="tr-TR"/>
        </w:rPr>
      </w:pPr>
      <w:r w:rsidRPr="002246F9">
        <w:rPr>
          <w:rFonts w:cstheme="minorHAnsi"/>
          <w:color w:val="000000" w:themeColor="text1"/>
          <w:lang w:eastAsia="tr-TR"/>
        </w:rPr>
        <w:t>Mevzuatın zorunlu kıldığı ve sizler tarafından izin verilen durumlarda KVKK ve ilgili sair mevzuat uyarınca uygun güvenlik düzeyini temin etmeye yönelik gerekli her türlü teknik ve idari tedbirlerin alınması sağlan</w:t>
      </w:r>
      <w:r>
        <w:rPr>
          <w:rFonts w:cstheme="minorHAnsi"/>
          <w:color w:val="000000" w:themeColor="text1"/>
          <w:lang w:eastAsia="tr-TR"/>
        </w:rPr>
        <w:t>arak, bu Aydınlatma Metninin IV</w:t>
      </w:r>
      <w:r w:rsidRPr="002246F9">
        <w:rPr>
          <w:rFonts w:cstheme="minorHAnsi"/>
          <w:color w:val="000000" w:themeColor="text1"/>
          <w:lang w:eastAsia="tr-TR"/>
        </w:rPr>
        <w:t xml:space="preserve">. maddesinde yer alan amaçlar doğrultusunda kişisel verilerinizin </w:t>
      </w:r>
      <w:r>
        <w:rPr>
          <w:rFonts w:cstheme="minorHAnsi"/>
          <w:color w:val="000000" w:themeColor="text1"/>
          <w:lang w:eastAsia="tr-TR"/>
        </w:rPr>
        <w:t xml:space="preserve">yurtiçi üçüncü kişiler, şirketimizin global genel merkezi ve </w:t>
      </w:r>
      <w:r w:rsidRPr="002246F9">
        <w:rPr>
          <w:rFonts w:cstheme="minorHAnsi"/>
          <w:color w:val="000000" w:themeColor="text1"/>
          <w:lang w:eastAsia="tr-TR"/>
        </w:rPr>
        <w:t>kurumlarla paylaşılabilmesi mümkündür. Bu kişi ve kuruluşlar, ilgili mevzuatta yapılacak değişikliklere bağlı olarak değişebilecek olmakla beraber, genel olarak aşağıda belirtilen taraflardır.</w:t>
      </w:r>
    </w:p>
    <w:p w14:paraId="1D15E6A1" w14:textId="77777777" w:rsidR="002246F9" w:rsidRPr="002246F9" w:rsidRDefault="002246F9" w:rsidP="002246F9">
      <w:pPr>
        <w:spacing w:after="0" w:line="240" w:lineRule="auto"/>
        <w:jc w:val="both"/>
        <w:rPr>
          <w:rFonts w:cstheme="minorHAnsi"/>
          <w:color w:val="000000" w:themeColor="text1"/>
          <w:lang w:eastAsia="tr-TR"/>
        </w:rPr>
      </w:pPr>
    </w:p>
    <w:p w14:paraId="7FB61F78" w14:textId="54B808FE" w:rsidR="002246F9" w:rsidRDefault="002246F9" w:rsidP="002246F9">
      <w:pPr>
        <w:spacing w:after="0" w:line="240" w:lineRule="auto"/>
        <w:jc w:val="both"/>
        <w:rPr>
          <w:rFonts w:cstheme="minorHAnsi"/>
          <w:color w:val="000000" w:themeColor="text1"/>
          <w:lang w:eastAsia="tr-TR"/>
        </w:rPr>
      </w:pPr>
      <w:r w:rsidRPr="002246F9">
        <w:rPr>
          <w:rFonts w:cstheme="minorHAnsi"/>
          <w:color w:val="000000" w:themeColor="text1"/>
          <w:lang w:eastAsia="tr-TR"/>
        </w:rPr>
        <w:t>Kişisel verileriniz aşağıda belirtilen taraflara, aşağıdaki amaçlar ve hukuki sebeplerle aktarılmaktadır:</w:t>
      </w:r>
    </w:p>
    <w:p w14:paraId="333DE479" w14:textId="77777777" w:rsidR="00013253" w:rsidRDefault="00013253" w:rsidP="002246F9">
      <w:pPr>
        <w:spacing w:after="0" w:line="240" w:lineRule="auto"/>
        <w:jc w:val="both"/>
        <w:rPr>
          <w:rFonts w:cstheme="minorHAnsi"/>
          <w:color w:val="000000" w:themeColor="text1"/>
          <w:lang w:eastAsia="tr-TR"/>
        </w:rPr>
      </w:pPr>
    </w:p>
    <w:p w14:paraId="55E5EC5E" w14:textId="70A9C2B0" w:rsidR="002246F9" w:rsidRDefault="002246F9" w:rsidP="002246F9">
      <w:pPr>
        <w:spacing w:after="0" w:line="240" w:lineRule="auto"/>
        <w:jc w:val="both"/>
        <w:rPr>
          <w:rFonts w:cstheme="minorHAnsi"/>
          <w:color w:val="000000" w:themeColor="text1"/>
          <w:lang w:eastAsia="tr-TR"/>
        </w:rPr>
      </w:pPr>
    </w:p>
    <w:tbl>
      <w:tblPr>
        <w:tblStyle w:val="TableGrid"/>
        <w:tblW w:w="10915" w:type="dxa"/>
        <w:tblInd w:w="-724"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shd w:val="pct5" w:color="auto" w:fill="auto"/>
        <w:tblLook w:val="04A0" w:firstRow="1" w:lastRow="0" w:firstColumn="1" w:lastColumn="0" w:noHBand="0" w:noVBand="1"/>
      </w:tblPr>
      <w:tblGrid>
        <w:gridCol w:w="5387"/>
        <w:gridCol w:w="5528"/>
      </w:tblGrid>
      <w:tr w:rsidR="002246F9" w14:paraId="5D9DA7CC" w14:textId="77777777" w:rsidTr="0095004C">
        <w:tc>
          <w:tcPr>
            <w:tcW w:w="5387" w:type="dxa"/>
            <w:shd w:val="pct5" w:color="auto" w:fill="auto"/>
          </w:tcPr>
          <w:p w14:paraId="5DB9E77E" w14:textId="5DB641AA" w:rsidR="002246F9" w:rsidRPr="002246F9" w:rsidRDefault="002246F9" w:rsidP="002246F9">
            <w:pPr>
              <w:jc w:val="center"/>
              <w:rPr>
                <w:rFonts w:cstheme="minorHAnsi"/>
                <w:b/>
                <w:color w:val="2F5496" w:themeColor="accent1" w:themeShade="BF"/>
                <w:lang w:eastAsia="tr-TR"/>
              </w:rPr>
            </w:pPr>
            <w:r w:rsidRPr="002246F9">
              <w:rPr>
                <w:rFonts w:cstheme="minorHAnsi"/>
                <w:b/>
                <w:color w:val="2F5496" w:themeColor="accent1" w:themeShade="BF"/>
                <w:lang w:eastAsia="tr-TR"/>
              </w:rPr>
              <w:t>AKTARIM ALICI GRUBU</w:t>
            </w:r>
          </w:p>
        </w:tc>
        <w:tc>
          <w:tcPr>
            <w:tcW w:w="5528" w:type="dxa"/>
            <w:shd w:val="pct5" w:color="auto" w:fill="auto"/>
          </w:tcPr>
          <w:p w14:paraId="3FF2B885" w14:textId="485B2F79" w:rsidR="002246F9" w:rsidRPr="002246F9" w:rsidRDefault="0095004C" w:rsidP="002246F9">
            <w:pPr>
              <w:jc w:val="center"/>
              <w:rPr>
                <w:rFonts w:cstheme="minorHAnsi"/>
                <w:b/>
                <w:color w:val="2F5496" w:themeColor="accent1" w:themeShade="BF"/>
                <w:lang w:eastAsia="tr-TR"/>
              </w:rPr>
            </w:pPr>
            <w:r>
              <w:rPr>
                <w:rFonts w:cstheme="minorHAnsi"/>
                <w:b/>
                <w:color w:val="2F5496" w:themeColor="accent1" w:themeShade="BF"/>
                <w:lang w:eastAsia="tr-TR"/>
              </w:rPr>
              <w:t>AKTARIM</w:t>
            </w:r>
            <w:r w:rsidR="002246F9" w:rsidRPr="002246F9">
              <w:rPr>
                <w:rFonts w:cstheme="minorHAnsi"/>
                <w:b/>
                <w:color w:val="2F5496" w:themeColor="accent1" w:themeShade="BF"/>
                <w:lang w:eastAsia="tr-TR"/>
              </w:rPr>
              <w:t xml:space="preserve"> AMACI</w:t>
            </w:r>
          </w:p>
        </w:tc>
      </w:tr>
      <w:tr w:rsidR="002246F9" w14:paraId="00C09111" w14:textId="77777777" w:rsidTr="0095004C">
        <w:tc>
          <w:tcPr>
            <w:tcW w:w="5387" w:type="dxa"/>
            <w:shd w:val="pct5" w:color="auto" w:fill="auto"/>
          </w:tcPr>
          <w:p w14:paraId="043B2304" w14:textId="30B76363" w:rsidR="002246F9" w:rsidRPr="00EA3EA4" w:rsidRDefault="00EA3EA4" w:rsidP="002246F9">
            <w:pPr>
              <w:jc w:val="both"/>
              <w:rPr>
                <w:rFonts w:cstheme="minorHAnsi"/>
                <w:b/>
                <w:color w:val="000000" w:themeColor="text1"/>
                <w:lang w:eastAsia="tr-TR"/>
              </w:rPr>
            </w:pPr>
            <w:r w:rsidRPr="00EA3EA4">
              <w:rPr>
                <w:rFonts w:cstheme="minorHAnsi"/>
                <w:b/>
                <w:color w:val="2F5496" w:themeColor="accent1" w:themeShade="BF"/>
                <w:lang w:eastAsia="tr-TR"/>
              </w:rPr>
              <w:t>KANUNEN BİLGİ ALMAYA YETKİLİ KAMU KURUM VE KURULUŞLARI İLE YARGI MERCİLERİNE</w:t>
            </w:r>
          </w:p>
        </w:tc>
        <w:tc>
          <w:tcPr>
            <w:tcW w:w="5528" w:type="dxa"/>
            <w:shd w:val="pct5" w:color="auto" w:fill="auto"/>
          </w:tcPr>
          <w:p w14:paraId="6BBB0520" w14:textId="5D8AAEC5" w:rsidR="002246F9" w:rsidRDefault="00EA3EA4" w:rsidP="0095004C">
            <w:pPr>
              <w:jc w:val="both"/>
              <w:rPr>
                <w:rFonts w:cstheme="minorHAnsi"/>
                <w:color w:val="000000" w:themeColor="text1"/>
                <w:lang w:eastAsia="tr-TR"/>
              </w:rPr>
            </w:pPr>
            <w:r>
              <w:rPr>
                <w:rFonts w:cstheme="minorHAnsi"/>
                <w:color w:val="000000" w:themeColor="text1"/>
                <w:lang w:eastAsia="tr-TR"/>
              </w:rPr>
              <w:t>Faaliyetlerin mevzu</w:t>
            </w:r>
            <w:r w:rsidR="0095004C">
              <w:rPr>
                <w:rFonts w:cstheme="minorHAnsi"/>
                <w:color w:val="000000" w:themeColor="text1"/>
                <w:lang w:eastAsia="tr-TR"/>
              </w:rPr>
              <w:t xml:space="preserve">ata uygun yürütülmesi, Finans ve muhasebe işlerinin yürütülmesi, Hukuk işlerinin takibi ve yürütülmesi, Kanuni yükümlülüklerin yerine getirilmesi, </w:t>
            </w:r>
            <w:proofErr w:type="gramStart"/>
            <w:r w:rsidR="0095004C">
              <w:rPr>
                <w:rFonts w:cstheme="minorHAnsi"/>
                <w:color w:val="000000" w:themeColor="text1"/>
                <w:lang w:eastAsia="tr-TR"/>
              </w:rPr>
              <w:t>Şikayet</w:t>
            </w:r>
            <w:proofErr w:type="gramEnd"/>
            <w:r w:rsidR="0095004C">
              <w:rPr>
                <w:rFonts w:cstheme="minorHAnsi"/>
                <w:color w:val="000000" w:themeColor="text1"/>
                <w:lang w:eastAsia="tr-TR"/>
              </w:rPr>
              <w:t xml:space="preserve"> ve başvuru süreçlerinin yürütülmesi</w:t>
            </w:r>
          </w:p>
        </w:tc>
      </w:tr>
      <w:tr w:rsidR="002246F9" w14:paraId="5DF19B3A" w14:textId="77777777" w:rsidTr="0095004C">
        <w:tc>
          <w:tcPr>
            <w:tcW w:w="5387" w:type="dxa"/>
            <w:shd w:val="pct5" w:color="auto" w:fill="auto"/>
          </w:tcPr>
          <w:p w14:paraId="7689F723" w14:textId="0C884E20" w:rsidR="002246F9" w:rsidRPr="00EA3EA4" w:rsidRDefault="00EA3EA4" w:rsidP="0095004C">
            <w:pPr>
              <w:jc w:val="both"/>
              <w:rPr>
                <w:rFonts w:cstheme="minorHAnsi"/>
                <w:b/>
                <w:color w:val="000000" w:themeColor="text1"/>
                <w:lang w:eastAsia="tr-TR"/>
              </w:rPr>
            </w:pPr>
            <w:r w:rsidRPr="00EA3EA4">
              <w:rPr>
                <w:rFonts w:cstheme="minorHAnsi"/>
                <w:b/>
                <w:color w:val="2F5496" w:themeColor="accent1" w:themeShade="BF"/>
                <w:lang w:eastAsia="tr-TR"/>
              </w:rPr>
              <w:t>İŞ ORTAKLARI VE TEDARİKÇİLER</w:t>
            </w:r>
          </w:p>
        </w:tc>
        <w:tc>
          <w:tcPr>
            <w:tcW w:w="5528" w:type="dxa"/>
            <w:shd w:val="pct5" w:color="auto" w:fill="auto"/>
          </w:tcPr>
          <w:p w14:paraId="25DB023D" w14:textId="5B0D0C04" w:rsidR="002246F9" w:rsidRDefault="0095004C" w:rsidP="0015477C">
            <w:pPr>
              <w:jc w:val="both"/>
              <w:rPr>
                <w:rFonts w:cstheme="minorHAnsi"/>
                <w:color w:val="000000" w:themeColor="text1"/>
                <w:lang w:eastAsia="tr-TR"/>
              </w:rPr>
            </w:pPr>
            <w:r>
              <w:rPr>
                <w:rFonts w:cstheme="minorHAnsi"/>
                <w:color w:val="000000" w:themeColor="text1"/>
                <w:lang w:eastAsia="tr-TR"/>
              </w:rPr>
              <w:t>Bilgi güvenliği süreçlerinin yürütülmesi, Teknik anlamda bakım ve destek hizmetlerinin yürütülmesi, Mal hizmet satış ve satın alım süreçlerinin yürütülmesi, Satış sonrası destek hizmetlerinin yürütülmesi, Lojistik faaliyetlerinin yürütülmesi, Eğitim faaliyetlerinin yürütülmesi,</w:t>
            </w:r>
            <w:r w:rsidR="0015477C">
              <w:rPr>
                <w:rFonts w:cstheme="minorHAnsi"/>
                <w:color w:val="000000" w:themeColor="text1"/>
                <w:lang w:eastAsia="tr-TR"/>
              </w:rPr>
              <w:t xml:space="preserve"> Ödemelerin yapılabilmesi ve takibi, </w:t>
            </w:r>
            <w:r>
              <w:rPr>
                <w:rFonts w:cstheme="minorHAnsi"/>
                <w:color w:val="000000" w:themeColor="text1"/>
                <w:lang w:eastAsia="tr-TR"/>
              </w:rPr>
              <w:t>Risk Yönetimi süreçlerinin yönetilmesi, Tedarik zinciri süreçlerinin yönetilmesi</w:t>
            </w:r>
          </w:p>
        </w:tc>
      </w:tr>
      <w:tr w:rsidR="002246F9" w14:paraId="392D85BD" w14:textId="77777777" w:rsidTr="0095004C">
        <w:tc>
          <w:tcPr>
            <w:tcW w:w="5387" w:type="dxa"/>
            <w:shd w:val="pct5" w:color="auto" w:fill="auto"/>
          </w:tcPr>
          <w:p w14:paraId="18DCDB56" w14:textId="103E0266" w:rsidR="002246F9" w:rsidRPr="00EA3EA4" w:rsidRDefault="00013253" w:rsidP="00EA3EA4">
            <w:pPr>
              <w:jc w:val="both"/>
              <w:rPr>
                <w:rFonts w:cstheme="minorHAnsi"/>
                <w:b/>
                <w:color w:val="000000" w:themeColor="text1"/>
                <w:lang w:eastAsia="tr-TR"/>
              </w:rPr>
            </w:pPr>
            <w:r>
              <w:rPr>
                <w:rFonts w:cstheme="minorHAnsi"/>
                <w:b/>
                <w:color w:val="2F5496" w:themeColor="accent1" w:themeShade="BF"/>
                <w:lang w:eastAsia="tr-TR"/>
              </w:rPr>
              <w:t>HİSSEDAR</w:t>
            </w:r>
          </w:p>
        </w:tc>
        <w:tc>
          <w:tcPr>
            <w:tcW w:w="5528" w:type="dxa"/>
            <w:shd w:val="pct5" w:color="auto" w:fill="auto"/>
          </w:tcPr>
          <w:p w14:paraId="6BD72EDB" w14:textId="1D6FDAD1" w:rsidR="0095004C" w:rsidRDefault="0095004C" w:rsidP="002246F9">
            <w:pPr>
              <w:jc w:val="both"/>
              <w:rPr>
                <w:rFonts w:cstheme="minorHAnsi"/>
                <w:color w:val="000000" w:themeColor="text1"/>
                <w:lang w:eastAsia="tr-TR"/>
              </w:rPr>
            </w:pPr>
            <w:r>
              <w:rPr>
                <w:rFonts w:cstheme="minorHAnsi"/>
                <w:color w:val="000000" w:themeColor="text1"/>
                <w:lang w:eastAsia="tr-TR"/>
              </w:rPr>
              <w:t xml:space="preserve">İç Denetim ve Etik Faaliyetlerinin Yürütülmesi, Finans ve Muhasebe İşlemlerinin Yürütülmesi, İK süreçlerinin planlanması, İş Faaliyetlerinin Yürütülmesi ve Denetimi, Yatırım Süreçlerinin Planlanması, </w:t>
            </w:r>
            <w:r w:rsidR="0015477C">
              <w:rPr>
                <w:rFonts w:cstheme="minorHAnsi"/>
                <w:color w:val="000000" w:themeColor="text1"/>
                <w:lang w:eastAsia="tr-TR"/>
              </w:rPr>
              <w:t xml:space="preserve">Stratejik Planlama </w:t>
            </w:r>
            <w:r w:rsidR="0015477C">
              <w:rPr>
                <w:rFonts w:cstheme="minorHAnsi"/>
                <w:color w:val="000000" w:themeColor="text1"/>
                <w:lang w:eastAsia="tr-TR"/>
              </w:rPr>
              <w:lastRenderedPageBreak/>
              <w:t>Faaliyetlerinin Yürütülmesi, Ücret Politikasının Belirlenmesi, Yönetim Faaliyetlerinin Yürütülmesi</w:t>
            </w:r>
          </w:p>
        </w:tc>
      </w:tr>
    </w:tbl>
    <w:p w14:paraId="3B9ED366" w14:textId="77777777" w:rsidR="002246F9" w:rsidRPr="002246F9" w:rsidRDefault="002246F9" w:rsidP="002246F9">
      <w:pPr>
        <w:spacing w:after="0" w:line="240" w:lineRule="auto"/>
        <w:jc w:val="both"/>
        <w:rPr>
          <w:rFonts w:cstheme="minorHAnsi"/>
          <w:color w:val="000000" w:themeColor="text1"/>
          <w:lang w:eastAsia="tr-TR"/>
        </w:rPr>
      </w:pPr>
    </w:p>
    <w:p w14:paraId="038E5690" w14:textId="52F6921C" w:rsidR="00A87146" w:rsidRDefault="00A87146" w:rsidP="00A87146">
      <w:pPr>
        <w:spacing w:after="0" w:line="240" w:lineRule="auto"/>
        <w:jc w:val="both"/>
        <w:rPr>
          <w:rFonts w:cstheme="minorHAnsi"/>
          <w:b/>
          <w:color w:val="2F5496" w:themeColor="accent1" w:themeShade="BF"/>
          <w:lang w:eastAsia="tr-TR"/>
        </w:rPr>
      </w:pPr>
    </w:p>
    <w:p w14:paraId="58502359" w14:textId="77777777" w:rsidR="00A87146" w:rsidRPr="00A87146" w:rsidRDefault="00A87146" w:rsidP="00A87146">
      <w:pPr>
        <w:spacing w:after="0" w:line="240" w:lineRule="auto"/>
        <w:jc w:val="both"/>
        <w:rPr>
          <w:rFonts w:cstheme="minorHAnsi"/>
          <w:b/>
          <w:color w:val="2F5496" w:themeColor="accent1" w:themeShade="BF"/>
          <w:lang w:eastAsia="tr-TR"/>
        </w:rPr>
      </w:pPr>
    </w:p>
    <w:p w14:paraId="3210420C" w14:textId="77777777" w:rsidR="00BC53B4" w:rsidRPr="00DA44DF" w:rsidRDefault="00BC53B4" w:rsidP="00BC53B4">
      <w:pPr>
        <w:spacing w:after="0" w:line="240" w:lineRule="auto"/>
        <w:jc w:val="both"/>
        <w:rPr>
          <w:rFonts w:cstheme="minorHAnsi"/>
          <w:lang w:eastAsia="tr-TR"/>
        </w:rPr>
      </w:pPr>
    </w:p>
    <w:p w14:paraId="34C2884C" w14:textId="62697423" w:rsidR="00BC53B4" w:rsidRPr="00E24392" w:rsidRDefault="00BC53B4" w:rsidP="00BC53B4">
      <w:pPr>
        <w:pStyle w:val="ListParagraph"/>
        <w:numPr>
          <w:ilvl w:val="0"/>
          <w:numId w:val="1"/>
        </w:numPr>
        <w:spacing w:after="0" w:line="240" w:lineRule="auto"/>
        <w:ind w:left="426" w:hanging="426"/>
        <w:jc w:val="both"/>
        <w:rPr>
          <w:rFonts w:cstheme="minorHAnsi"/>
          <w:b/>
          <w:color w:val="2F5496" w:themeColor="accent1" w:themeShade="BF"/>
        </w:rPr>
      </w:pPr>
      <w:r w:rsidRPr="00E24392">
        <w:rPr>
          <w:rFonts w:cstheme="minorHAnsi"/>
          <w:b/>
          <w:color w:val="2F5496" w:themeColor="accent1" w:themeShade="BF"/>
        </w:rPr>
        <w:t>Veri Sahiplerinin Kanun Kapsamındaki Hakları</w:t>
      </w:r>
      <w:r w:rsidR="00E24392" w:rsidRPr="00E24392">
        <w:rPr>
          <w:rFonts w:cstheme="minorHAnsi"/>
          <w:b/>
          <w:color w:val="2F5496" w:themeColor="accent1" w:themeShade="BF"/>
        </w:rPr>
        <w:t xml:space="preserve"> ve Veri Sorumlusuna Başvuru Yöntemleri</w:t>
      </w:r>
    </w:p>
    <w:p w14:paraId="4F4F9BBE" w14:textId="77777777" w:rsidR="00E24392" w:rsidRDefault="00E24392" w:rsidP="00BC53B4">
      <w:pPr>
        <w:spacing w:after="0" w:line="240" w:lineRule="auto"/>
        <w:jc w:val="both"/>
        <w:rPr>
          <w:rFonts w:cstheme="minorHAnsi"/>
          <w:color w:val="000000"/>
        </w:rPr>
      </w:pPr>
    </w:p>
    <w:p w14:paraId="25F39F75" w14:textId="0299549C" w:rsidR="00BC53B4" w:rsidRPr="00DA44DF" w:rsidRDefault="00151598" w:rsidP="00BC53B4">
      <w:pPr>
        <w:spacing w:after="0" w:line="240" w:lineRule="auto"/>
        <w:jc w:val="both"/>
        <w:rPr>
          <w:rFonts w:cstheme="minorHAnsi"/>
          <w:color w:val="000000"/>
        </w:rPr>
      </w:pPr>
      <w:r>
        <w:rPr>
          <w:rFonts w:cstheme="minorHAnsi"/>
          <w:color w:val="000000"/>
        </w:rPr>
        <w:t xml:space="preserve">Dilediğiniz zaman </w:t>
      </w:r>
      <w:proofErr w:type="spellStart"/>
      <w:r w:rsidR="00DD55E1">
        <w:rPr>
          <w:rFonts w:cstheme="minorHAnsi"/>
          <w:color w:val="000000"/>
        </w:rPr>
        <w:t>TIMAC</w:t>
      </w:r>
      <w:r w:rsidR="005A3388">
        <w:rPr>
          <w:rFonts w:ascii="Calibri" w:hAnsi="Calibri" w:cs="Calibri"/>
          <w:bCs/>
          <w:lang w:eastAsia="tr-TR"/>
        </w:rPr>
        <w:t>’</w:t>
      </w:r>
      <w:r>
        <w:rPr>
          <w:rFonts w:ascii="Calibri" w:hAnsi="Calibri" w:cs="Calibri"/>
          <w:bCs/>
          <w:lang w:eastAsia="tr-TR"/>
        </w:rPr>
        <w:t>a</w:t>
      </w:r>
      <w:proofErr w:type="spellEnd"/>
      <w:r w:rsidR="00BC53B4" w:rsidRPr="00DA44DF">
        <w:rPr>
          <w:rFonts w:cstheme="minorHAnsi"/>
          <w:lang w:eastAsia="tr-TR"/>
        </w:rPr>
        <w:t xml:space="preserve"> </w:t>
      </w:r>
      <w:r w:rsidR="00BC53B4" w:rsidRPr="00DA44DF">
        <w:rPr>
          <w:rFonts w:cstheme="minorHAnsi"/>
          <w:color w:val="000000"/>
        </w:rPr>
        <w:t>başvurarak;</w:t>
      </w:r>
    </w:p>
    <w:p w14:paraId="0E3908CC" w14:textId="77777777" w:rsidR="00BC53B4" w:rsidRPr="00DA44DF" w:rsidRDefault="00BC53B4" w:rsidP="00BC53B4">
      <w:pPr>
        <w:pStyle w:val="ListParagraph"/>
        <w:numPr>
          <w:ilvl w:val="0"/>
          <w:numId w:val="2"/>
        </w:numPr>
        <w:spacing w:after="0" w:line="240" w:lineRule="auto"/>
        <w:jc w:val="both"/>
        <w:rPr>
          <w:rFonts w:cstheme="minorHAnsi"/>
          <w:lang w:eastAsia="tr-TR"/>
        </w:rPr>
      </w:pPr>
      <w:r w:rsidRPr="00DA44DF">
        <w:rPr>
          <w:rFonts w:cstheme="minorHAnsi"/>
        </w:rPr>
        <w:t xml:space="preserve">Kişisel verilerinizin işlenip işlenmediğini öğrenme, </w:t>
      </w:r>
    </w:p>
    <w:p w14:paraId="3D1343EA" w14:textId="77777777" w:rsidR="00BC53B4" w:rsidRPr="00DA44DF" w:rsidRDefault="00BC53B4" w:rsidP="00BC53B4">
      <w:pPr>
        <w:pStyle w:val="ListParagraph"/>
        <w:numPr>
          <w:ilvl w:val="0"/>
          <w:numId w:val="2"/>
        </w:numPr>
        <w:spacing w:after="0" w:line="240" w:lineRule="auto"/>
        <w:jc w:val="both"/>
        <w:rPr>
          <w:rFonts w:cstheme="minorHAnsi"/>
          <w:lang w:eastAsia="tr-TR"/>
        </w:rPr>
      </w:pPr>
      <w:r w:rsidRPr="00DA44DF">
        <w:rPr>
          <w:rFonts w:cstheme="minorHAnsi"/>
        </w:rPr>
        <w:t>Kişisel verileriniz işlenmişse buna ilişkin bilgi talep etme,</w:t>
      </w:r>
    </w:p>
    <w:p w14:paraId="27213EA0" w14:textId="77777777" w:rsidR="00BC53B4" w:rsidRPr="00DA44DF" w:rsidRDefault="00BC53B4" w:rsidP="00BC53B4">
      <w:pPr>
        <w:pStyle w:val="ListParagraph"/>
        <w:numPr>
          <w:ilvl w:val="0"/>
          <w:numId w:val="2"/>
        </w:numPr>
        <w:spacing w:after="0" w:line="240" w:lineRule="auto"/>
        <w:jc w:val="both"/>
        <w:rPr>
          <w:rFonts w:cstheme="minorHAnsi"/>
          <w:lang w:eastAsia="tr-TR"/>
        </w:rPr>
      </w:pPr>
      <w:r w:rsidRPr="00DA44DF">
        <w:rPr>
          <w:rFonts w:cstheme="minorHAnsi"/>
        </w:rPr>
        <w:t xml:space="preserve">Kişisel verilerinizin işlenme amacını ve bunların amacına uygun kullanılıp kullanılmadığını öğrenme, </w:t>
      </w:r>
    </w:p>
    <w:p w14:paraId="416C5911" w14:textId="77777777" w:rsidR="00BC53B4" w:rsidRPr="00DA44DF" w:rsidRDefault="00BC53B4" w:rsidP="00BC53B4">
      <w:pPr>
        <w:pStyle w:val="ListParagraph"/>
        <w:numPr>
          <w:ilvl w:val="0"/>
          <w:numId w:val="2"/>
        </w:numPr>
        <w:spacing w:after="0" w:line="240" w:lineRule="auto"/>
        <w:jc w:val="both"/>
        <w:rPr>
          <w:rFonts w:cstheme="minorHAnsi"/>
          <w:lang w:eastAsia="tr-TR"/>
        </w:rPr>
      </w:pPr>
      <w:r w:rsidRPr="00DA44DF">
        <w:rPr>
          <w:rFonts w:cstheme="minorHAnsi"/>
        </w:rPr>
        <w:t xml:space="preserve">Yurt içinde veya yurt dışında kişisel verilerinizin aktarıldığı üçüncü kişileri bilme, </w:t>
      </w:r>
    </w:p>
    <w:p w14:paraId="74A1ABF4" w14:textId="77777777" w:rsidR="00BC53B4" w:rsidRPr="00DA44DF" w:rsidRDefault="00BC53B4" w:rsidP="00BC53B4">
      <w:pPr>
        <w:pStyle w:val="ListParagraph"/>
        <w:numPr>
          <w:ilvl w:val="0"/>
          <w:numId w:val="2"/>
        </w:numPr>
        <w:spacing w:after="0" w:line="240" w:lineRule="auto"/>
        <w:jc w:val="both"/>
        <w:rPr>
          <w:rFonts w:cstheme="minorHAnsi"/>
          <w:lang w:eastAsia="tr-TR"/>
        </w:rPr>
      </w:pPr>
      <w:r w:rsidRPr="00DA44DF">
        <w:rPr>
          <w:rFonts w:cstheme="minorHAnsi"/>
        </w:rPr>
        <w:t xml:space="preserve">Kişisel verilerinizin eksik veya yanlış işlenmiş olması hâlinde bunların düzeltilmesini isteme, </w:t>
      </w:r>
    </w:p>
    <w:p w14:paraId="794E941E" w14:textId="77777777" w:rsidR="00BC53B4" w:rsidRPr="00DA44DF" w:rsidRDefault="00BC53B4" w:rsidP="00BC53B4">
      <w:pPr>
        <w:pStyle w:val="ListParagraph"/>
        <w:numPr>
          <w:ilvl w:val="0"/>
          <w:numId w:val="2"/>
        </w:numPr>
        <w:spacing w:after="0" w:line="240" w:lineRule="auto"/>
        <w:jc w:val="both"/>
        <w:rPr>
          <w:rFonts w:cstheme="minorHAnsi"/>
          <w:lang w:eastAsia="tr-TR"/>
        </w:rPr>
      </w:pPr>
      <w:r w:rsidRPr="00DA44DF">
        <w:rPr>
          <w:rFonts w:cstheme="minorHAnsi"/>
        </w:rPr>
        <w:t xml:space="preserve">Kanun’un 7. maddesinde öngörülen şartlar çerçevesinde kişisel verilerin silinmesini veya yok edilmesini isteme, </w:t>
      </w:r>
    </w:p>
    <w:p w14:paraId="56953311" w14:textId="77777777" w:rsidR="00BC53B4" w:rsidRPr="00DA44DF" w:rsidRDefault="00BC53B4" w:rsidP="00BC53B4">
      <w:pPr>
        <w:pStyle w:val="ListParagraph"/>
        <w:numPr>
          <w:ilvl w:val="0"/>
          <w:numId w:val="2"/>
        </w:numPr>
        <w:spacing w:after="0" w:line="240" w:lineRule="auto"/>
        <w:jc w:val="both"/>
        <w:rPr>
          <w:rFonts w:cstheme="minorHAnsi"/>
          <w:lang w:eastAsia="tr-TR"/>
        </w:rPr>
      </w:pPr>
      <w:r w:rsidRPr="00DA44DF">
        <w:rPr>
          <w:rFonts w:cstheme="minorHAnsi"/>
        </w:rPr>
        <w:t xml:space="preserve">Kanun’un 11. maddesinin (d) ve (e) bentleri uyarınca yapılan işlemlerin, kişisel verilerinizin aktarıldığı üçüncü kişilere bildirilmesini isteme, </w:t>
      </w:r>
    </w:p>
    <w:p w14:paraId="34D4E9DE" w14:textId="77777777" w:rsidR="00BC53B4" w:rsidRPr="00DA44DF" w:rsidRDefault="00BC53B4" w:rsidP="00BC53B4">
      <w:pPr>
        <w:pStyle w:val="ListParagraph"/>
        <w:numPr>
          <w:ilvl w:val="0"/>
          <w:numId w:val="2"/>
        </w:numPr>
        <w:spacing w:after="0" w:line="240" w:lineRule="auto"/>
        <w:jc w:val="both"/>
        <w:rPr>
          <w:rFonts w:cstheme="minorHAnsi"/>
          <w:lang w:eastAsia="tr-TR"/>
        </w:rPr>
      </w:pPr>
      <w:r w:rsidRPr="00DA44DF">
        <w:rPr>
          <w:rFonts w:cstheme="minorHAnsi"/>
        </w:rPr>
        <w:t>İşlenen verilerinizin münhasıran otomatik sistemler vasıtasıyla analiz edilmesi suretiyle kendiniz aleyhine bir sonucun ortaya çıkmasına itiraz etme,</w:t>
      </w:r>
    </w:p>
    <w:p w14:paraId="671CC98E" w14:textId="77777777" w:rsidR="00BC53B4" w:rsidRDefault="00BC53B4" w:rsidP="00BC53B4">
      <w:pPr>
        <w:pStyle w:val="ListParagraph"/>
        <w:numPr>
          <w:ilvl w:val="0"/>
          <w:numId w:val="2"/>
        </w:numPr>
        <w:spacing w:after="0" w:line="240" w:lineRule="auto"/>
        <w:jc w:val="both"/>
        <w:rPr>
          <w:rFonts w:cstheme="minorHAnsi"/>
          <w:lang w:eastAsia="tr-TR"/>
        </w:rPr>
      </w:pPr>
      <w:r w:rsidRPr="00DA44DF">
        <w:rPr>
          <w:rFonts w:cstheme="minorHAnsi"/>
        </w:rPr>
        <w:t>Kişisel verilerinizin kanuna aykırı olarak işlenmesi sebebiyle zarara uğramanız hâlinde zararın giderilmesini talep etme,</w:t>
      </w:r>
    </w:p>
    <w:p w14:paraId="566D399B" w14:textId="77777777" w:rsidR="00BC53B4" w:rsidRPr="00DA44DF" w:rsidRDefault="00BC53B4" w:rsidP="00BC53B4">
      <w:pPr>
        <w:pStyle w:val="ListParagraph"/>
        <w:spacing w:after="0" w:line="240" w:lineRule="auto"/>
        <w:jc w:val="both"/>
        <w:rPr>
          <w:rFonts w:cstheme="minorHAnsi"/>
          <w:lang w:eastAsia="tr-TR"/>
        </w:rPr>
      </w:pPr>
    </w:p>
    <w:p w14:paraId="0F6A9942" w14:textId="7CCD88B2" w:rsidR="00D84C9D" w:rsidRDefault="00D84C9D" w:rsidP="00D84C9D">
      <w:pPr>
        <w:spacing w:after="0" w:line="240" w:lineRule="auto"/>
        <w:jc w:val="both"/>
        <w:rPr>
          <w:rFonts w:ascii="Calibri" w:hAnsi="Calibri" w:cs="Calibri"/>
          <w:lang w:eastAsia="tr-TR"/>
        </w:rPr>
      </w:pPr>
      <w:bookmarkStart w:id="3" w:name="_Hlk19794222"/>
      <w:r>
        <w:rPr>
          <w:rFonts w:ascii="Calibri" w:hAnsi="Calibri" w:cs="Calibri"/>
          <w:lang w:eastAsia="tr-TR"/>
        </w:rPr>
        <w:t xml:space="preserve">Haklarınızı kullanmayı talep edebilirsiniz. Haklarınıza ve Kanunun uygulanmasına ilişkin taleplerinizi, </w:t>
      </w:r>
      <w:bookmarkStart w:id="4" w:name="_Hlk19794034"/>
      <w:r>
        <w:t xml:space="preserve">işyerinden ve internet sitemizden </w:t>
      </w:r>
      <w:bookmarkEnd w:id="4"/>
      <w:r>
        <w:rPr>
          <w:rFonts w:ascii="Calibri" w:hAnsi="Calibri" w:cs="Calibri"/>
          <w:lang w:eastAsia="tr-TR"/>
        </w:rPr>
        <w:t xml:space="preserve">temin edebileceğiniz başvuru formunu doldurarak ıslak imzalı şekilde </w:t>
      </w:r>
      <w:r w:rsidRPr="00671169">
        <w:rPr>
          <w:rFonts w:cstheme="minorHAnsi"/>
          <w:b/>
          <w:lang w:eastAsia="tr-TR"/>
        </w:rPr>
        <w:t>“</w:t>
      </w:r>
      <w:r w:rsidR="000712BB" w:rsidRPr="00FA5575">
        <w:rPr>
          <w:rFonts w:cstheme="minorHAnsi"/>
          <w:b/>
          <w:lang w:eastAsia="tr-TR"/>
        </w:rPr>
        <w:t xml:space="preserve">Barbaros Mah. Ihlamur Bul. No: 3 İç Kapı No: 88 </w:t>
      </w:r>
      <w:proofErr w:type="spellStart"/>
      <w:r w:rsidR="000712BB" w:rsidRPr="00FA5575">
        <w:rPr>
          <w:rFonts w:cstheme="minorHAnsi"/>
          <w:b/>
          <w:lang w:eastAsia="tr-TR"/>
        </w:rPr>
        <w:t>Ataşehir</w:t>
      </w:r>
      <w:proofErr w:type="spellEnd"/>
      <w:r w:rsidR="000712BB" w:rsidRPr="00FA5575">
        <w:rPr>
          <w:rFonts w:cstheme="minorHAnsi"/>
          <w:b/>
          <w:lang w:eastAsia="tr-TR"/>
        </w:rPr>
        <w:t xml:space="preserve"> / İstanbul</w:t>
      </w:r>
      <w:r w:rsidRPr="00671169">
        <w:rPr>
          <w:rFonts w:cstheme="minorHAnsi"/>
          <w:b/>
          <w:lang w:eastAsia="tr-TR"/>
        </w:rPr>
        <w:t xml:space="preserve">” </w:t>
      </w:r>
      <w:r w:rsidRPr="00F14FDF">
        <w:rPr>
          <w:rFonts w:cstheme="minorHAnsi"/>
        </w:rPr>
        <w:t xml:space="preserve"> </w:t>
      </w:r>
      <w:r>
        <w:rPr>
          <w:rFonts w:ascii="Calibri" w:hAnsi="Calibri" w:cs="Calibri"/>
          <w:lang w:eastAsia="tr-TR"/>
        </w:rPr>
        <w:t xml:space="preserve">adresine noter kanalıyla, iadeli taahhütlü posta yoluyla veya şahsi başvurunuzla ya da elektronik ortamda doldurduğunuz başvuru formunu mobil imzanızla, güvenli elektronik imzanızla imzaladıktan sonra KEP adresinizi veya Kurum’un veri kayıt sisteminde halihazırda kayıtlı olan e-posta adresinizi kullanarak </w:t>
      </w:r>
      <w:r>
        <w:t xml:space="preserve">, </w:t>
      </w:r>
      <w:hyperlink r:id="rId7" w:history="1">
        <w:r w:rsidR="00E24392" w:rsidRPr="000A748C">
          <w:rPr>
            <w:rStyle w:val="Hyperlink"/>
          </w:rPr>
          <w:t>kvk@tr.timacagro.com</w:t>
        </w:r>
      </w:hyperlink>
      <w:r>
        <w:t xml:space="preserve"> </w:t>
      </w:r>
      <w:r w:rsidR="00151598">
        <w:rPr>
          <w:rFonts w:ascii="Calibri" w:hAnsi="Calibri" w:cs="Calibri"/>
          <w:lang w:eastAsia="tr-TR"/>
        </w:rPr>
        <w:t xml:space="preserve">adresine iletebilirsiniz. </w:t>
      </w:r>
      <w:r w:rsidR="00E24392">
        <w:rPr>
          <w:rFonts w:ascii="Calibri" w:hAnsi="Calibri" w:cs="Calibri"/>
          <w:lang w:eastAsia="tr-TR"/>
        </w:rPr>
        <w:t>TIMAC</w:t>
      </w:r>
      <w:r>
        <w:rPr>
          <w:rFonts w:ascii="Calibri" w:hAnsi="Calibri" w:cs="Calibri"/>
          <w:lang w:eastAsia="tr-TR"/>
        </w:rPr>
        <w:t xml:space="preserve">, bu kapsamdaki taleplere yazılı olarak cevap verilecekse, on sayfaya kadar ücret almadan; on sayfanın üzerindeki her sayfa için Kişisel Verileri Koruma Kurulu tarafından belirlenen tarifedeki ücreti alarak yanıtlandıracaktır. Başvuruya cevabın CD, </w:t>
      </w:r>
      <w:proofErr w:type="spellStart"/>
      <w:r>
        <w:rPr>
          <w:rFonts w:ascii="Calibri" w:hAnsi="Calibri" w:cs="Calibri"/>
          <w:lang w:eastAsia="tr-TR"/>
        </w:rPr>
        <w:t>flash</w:t>
      </w:r>
      <w:proofErr w:type="spellEnd"/>
      <w:r>
        <w:rPr>
          <w:rFonts w:ascii="Calibri" w:hAnsi="Calibri" w:cs="Calibri"/>
          <w:lang w:eastAsia="tr-TR"/>
        </w:rPr>
        <w:t xml:space="preserve"> bellek gibi bir kayıt ortamında verilmesi halinde Kurum tarafından talep edilebilecek ücret kayıt ortamının maliyetini geçemeyecektir.</w:t>
      </w:r>
    </w:p>
    <w:bookmarkEnd w:id="3"/>
    <w:p w14:paraId="441EB063" w14:textId="77777777" w:rsidR="00D84C9D" w:rsidRDefault="00D84C9D" w:rsidP="00D84C9D">
      <w:pPr>
        <w:spacing w:after="0" w:line="240" w:lineRule="auto"/>
        <w:jc w:val="both"/>
        <w:rPr>
          <w:rFonts w:ascii="Calibri" w:hAnsi="Calibri" w:cs="Calibri"/>
          <w:lang w:eastAsia="tr-TR"/>
        </w:rPr>
      </w:pPr>
    </w:p>
    <w:p w14:paraId="68619B62" w14:textId="77777777" w:rsidR="00D84C9D" w:rsidRDefault="00D84C9D" w:rsidP="00D84C9D">
      <w:pPr>
        <w:spacing w:after="0" w:line="240" w:lineRule="auto"/>
        <w:jc w:val="both"/>
        <w:rPr>
          <w:rFonts w:ascii="Calibri" w:hAnsi="Calibri" w:cs="Calibri"/>
          <w:lang w:eastAsia="tr-TR"/>
        </w:rPr>
      </w:pPr>
    </w:p>
    <w:p w14:paraId="33158095" w14:textId="377C3910" w:rsidR="00BC53B4" w:rsidRPr="00331D12" w:rsidRDefault="000712BB" w:rsidP="000712BB">
      <w:pPr>
        <w:jc w:val="right"/>
        <w:rPr>
          <w:rFonts w:cstheme="minorHAnsi"/>
        </w:rPr>
      </w:pPr>
      <w:r w:rsidRPr="00FA5575">
        <w:rPr>
          <w:rFonts w:cstheme="minorHAnsi"/>
          <w:b/>
        </w:rPr>
        <w:t>Timac Agro Avrasya Ziraat Sanayi Ve Ticaret Anonim Şirketi</w:t>
      </w:r>
    </w:p>
    <w:sectPr w:rsidR="00BC53B4" w:rsidRPr="00331D12" w:rsidSect="00E24392">
      <w:headerReference w:type="default" r:id="rId8"/>
      <w:pgSz w:w="12240" w:h="15840"/>
      <w:pgMar w:top="1418" w:right="1417" w:bottom="1560" w:left="141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78D9E" w14:textId="77777777" w:rsidR="008C34D2" w:rsidRDefault="008C34D2">
      <w:pPr>
        <w:spacing w:after="0" w:line="240" w:lineRule="auto"/>
      </w:pPr>
      <w:r>
        <w:separator/>
      </w:r>
    </w:p>
  </w:endnote>
  <w:endnote w:type="continuationSeparator" w:id="0">
    <w:p w14:paraId="4176018E" w14:textId="77777777" w:rsidR="008C34D2" w:rsidRDefault="008C3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36E31" w14:textId="77777777" w:rsidR="008C34D2" w:rsidRDefault="008C34D2">
      <w:pPr>
        <w:spacing w:after="0" w:line="240" w:lineRule="auto"/>
      </w:pPr>
      <w:r>
        <w:separator/>
      </w:r>
    </w:p>
  </w:footnote>
  <w:footnote w:type="continuationSeparator" w:id="0">
    <w:p w14:paraId="50950EA4" w14:textId="77777777" w:rsidR="008C34D2" w:rsidRDefault="008C3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DBF9" w14:textId="4EDF599E" w:rsidR="00DA44DF" w:rsidRDefault="00FA5575" w:rsidP="00FA5575">
    <w:pPr>
      <w:pStyle w:val="Header"/>
      <w:tabs>
        <w:tab w:val="left" w:pos="2220"/>
        <w:tab w:val="right" w:pos="9406"/>
      </w:tabs>
      <w:jc w:val="center"/>
    </w:pPr>
    <w:r>
      <w:rPr>
        <w:noProof/>
        <w:lang w:eastAsia="tr-TR"/>
      </w:rPr>
      <w:drawing>
        <wp:inline distT="0" distB="0" distL="0" distR="0" wp14:anchorId="0602511C" wp14:editId="6178E66B">
          <wp:extent cx="1889760" cy="490446"/>
          <wp:effectExtent l="0" t="0" r="0" b="5080"/>
          <wp:docPr id="2" name="Resim 2" descr="C:\Users\caner\OneDrive\Masaüstü\tima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ner\OneDrive\Masaüstü\tima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156" cy="5014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A7952"/>
    <w:multiLevelType w:val="hybridMultilevel"/>
    <w:tmpl w:val="141AA1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9334A6"/>
    <w:multiLevelType w:val="hybridMultilevel"/>
    <w:tmpl w:val="E5E8AEF0"/>
    <w:lvl w:ilvl="0" w:tplc="417C84A2">
      <w:start w:val="1"/>
      <w:numFmt w:val="decimal"/>
      <w:lvlText w:val="%1."/>
      <w:lvlJc w:val="left"/>
      <w:pPr>
        <w:ind w:left="720" w:hanging="360"/>
      </w:pPr>
      <w:rPr>
        <w:b/>
        <w:color w:val="2F5496" w:themeColor="accent1" w:themeShade="B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E76F31"/>
    <w:multiLevelType w:val="hybridMultilevel"/>
    <w:tmpl w:val="DB945C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9C242F"/>
    <w:multiLevelType w:val="hybridMultilevel"/>
    <w:tmpl w:val="A8FAF8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A4418FF"/>
    <w:multiLevelType w:val="hybridMultilevel"/>
    <w:tmpl w:val="301C1B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BC74EC0"/>
    <w:multiLevelType w:val="hybridMultilevel"/>
    <w:tmpl w:val="B858B5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44386B"/>
    <w:multiLevelType w:val="hybridMultilevel"/>
    <w:tmpl w:val="5FD84D9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05B"/>
    <w:rsid w:val="00013253"/>
    <w:rsid w:val="00053C87"/>
    <w:rsid w:val="000712BB"/>
    <w:rsid w:val="000827A3"/>
    <w:rsid w:val="000D1892"/>
    <w:rsid w:val="000F1609"/>
    <w:rsid w:val="00151598"/>
    <w:rsid w:val="0015477C"/>
    <w:rsid w:val="00174D13"/>
    <w:rsid w:val="001C1F70"/>
    <w:rsid w:val="002246F9"/>
    <w:rsid w:val="002C01E2"/>
    <w:rsid w:val="002C52FA"/>
    <w:rsid w:val="002D2091"/>
    <w:rsid w:val="00311419"/>
    <w:rsid w:val="0033617E"/>
    <w:rsid w:val="003C0A6D"/>
    <w:rsid w:val="003D2791"/>
    <w:rsid w:val="00410E57"/>
    <w:rsid w:val="0044103B"/>
    <w:rsid w:val="00455F7D"/>
    <w:rsid w:val="00480F20"/>
    <w:rsid w:val="004A06A5"/>
    <w:rsid w:val="00534184"/>
    <w:rsid w:val="005A3388"/>
    <w:rsid w:val="00760F41"/>
    <w:rsid w:val="00806060"/>
    <w:rsid w:val="008238B4"/>
    <w:rsid w:val="008C34D2"/>
    <w:rsid w:val="008C49BE"/>
    <w:rsid w:val="0093289F"/>
    <w:rsid w:val="0095004C"/>
    <w:rsid w:val="009C22C8"/>
    <w:rsid w:val="00A80F36"/>
    <w:rsid w:val="00A87146"/>
    <w:rsid w:val="00B45A33"/>
    <w:rsid w:val="00B85BC5"/>
    <w:rsid w:val="00BA605B"/>
    <w:rsid w:val="00BB1B72"/>
    <w:rsid w:val="00BC53B4"/>
    <w:rsid w:val="00BE1E17"/>
    <w:rsid w:val="00D1757F"/>
    <w:rsid w:val="00D84C9D"/>
    <w:rsid w:val="00D92F20"/>
    <w:rsid w:val="00DD55E1"/>
    <w:rsid w:val="00E112B3"/>
    <w:rsid w:val="00E24392"/>
    <w:rsid w:val="00EA3EA4"/>
    <w:rsid w:val="00EC5C87"/>
    <w:rsid w:val="00ED5B55"/>
    <w:rsid w:val="00F055CD"/>
    <w:rsid w:val="00F35898"/>
    <w:rsid w:val="00F418EA"/>
    <w:rsid w:val="00F46235"/>
    <w:rsid w:val="00F91202"/>
    <w:rsid w:val="00FA2019"/>
    <w:rsid w:val="00FA557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E4BE"/>
  <w15:chartTrackingRefBased/>
  <w15:docId w15:val="{938645DA-75F2-43F9-9F43-ECA2401F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3B4"/>
    <w:pPr>
      <w:ind w:left="720"/>
      <w:contextualSpacing/>
    </w:pPr>
  </w:style>
  <w:style w:type="character" w:styleId="Hyperlink">
    <w:name w:val="Hyperlink"/>
    <w:basedOn w:val="DefaultParagraphFont"/>
    <w:uiPriority w:val="99"/>
    <w:unhideWhenUsed/>
    <w:rsid w:val="00BC53B4"/>
    <w:rPr>
      <w:color w:val="0563C1" w:themeColor="hyperlink"/>
      <w:u w:val="single"/>
    </w:rPr>
  </w:style>
  <w:style w:type="paragraph" w:styleId="Header">
    <w:name w:val="header"/>
    <w:basedOn w:val="Normal"/>
    <w:link w:val="HeaderChar"/>
    <w:uiPriority w:val="99"/>
    <w:unhideWhenUsed/>
    <w:rsid w:val="00BC53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53B4"/>
  </w:style>
  <w:style w:type="paragraph" w:styleId="NoSpacing">
    <w:name w:val="No Spacing"/>
    <w:uiPriority w:val="1"/>
    <w:qFormat/>
    <w:rsid w:val="00D84C9D"/>
    <w:pPr>
      <w:spacing w:after="0" w:line="240" w:lineRule="auto"/>
      <w:jc w:val="both"/>
    </w:pPr>
    <w:rPr>
      <w:rFonts w:ascii="Times New Roman" w:hAnsi="Times New Roman"/>
      <w:sz w:val="24"/>
      <w:lang w:val="en-US"/>
    </w:rPr>
  </w:style>
  <w:style w:type="paragraph" w:styleId="Footer">
    <w:name w:val="footer"/>
    <w:basedOn w:val="Normal"/>
    <w:link w:val="FooterChar"/>
    <w:uiPriority w:val="99"/>
    <w:unhideWhenUsed/>
    <w:rsid w:val="001515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1598"/>
  </w:style>
  <w:style w:type="table" w:styleId="TableGrid">
    <w:name w:val="Table Grid"/>
    <w:basedOn w:val="TableNormal"/>
    <w:uiPriority w:val="39"/>
    <w:rsid w:val="00A8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3253"/>
    <w:rPr>
      <w:sz w:val="16"/>
      <w:szCs w:val="16"/>
    </w:rPr>
  </w:style>
  <w:style w:type="paragraph" w:styleId="CommentText">
    <w:name w:val="annotation text"/>
    <w:basedOn w:val="Normal"/>
    <w:link w:val="CommentTextChar"/>
    <w:uiPriority w:val="99"/>
    <w:semiHidden/>
    <w:unhideWhenUsed/>
    <w:rsid w:val="00013253"/>
    <w:pPr>
      <w:spacing w:line="240" w:lineRule="auto"/>
    </w:pPr>
    <w:rPr>
      <w:sz w:val="20"/>
      <w:szCs w:val="20"/>
    </w:rPr>
  </w:style>
  <w:style w:type="character" w:customStyle="1" w:styleId="CommentTextChar">
    <w:name w:val="Comment Text Char"/>
    <w:basedOn w:val="DefaultParagraphFont"/>
    <w:link w:val="CommentText"/>
    <w:uiPriority w:val="99"/>
    <w:semiHidden/>
    <w:rsid w:val="00013253"/>
    <w:rPr>
      <w:sz w:val="20"/>
      <w:szCs w:val="20"/>
    </w:rPr>
  </w:style>
  <w:style w:type="paragraph" w:styleId="CommentSubject">
    <w:name w:val="annotation subject"/>
    <w:basedOn w:val="CommentText"/>
    <w:next w:val="CommentText"/>
    <w:link w:val="CommentSubjectChar"/>
    <w:uiPriority w:val="99"/>
    <w:semiHidden/>
    <w:unhideWhenUsed/>
    <w:rsid w:val="00013253"/>
    <w:rPr>
      <w:b/>
      <w:bCs/>
    </w:rPr>
  </w:style>
  <w:style w:type="character" w:customStyle="1" w:styleId="CommentSubjectChar">
    <w:name w:val="Comment Subject Char"/>
    <w:basedOn w:val="CommentTextChar"/>
    <w:link w:val="CommentSubject"/>
    <w:uiPriority w:val="99"/>
    <w:semiHidden/>
    <w:rsid w:val="00013253"/>
    <w:rPr>
      <w:b/>
      <w:bCs/>
      <w:sz w:val="20"/>
      <w:szCs w:val="20"/>
    </w:rPr>
  </w:style>
  <w:style w:type="paragraph" w:styleId="BalloonText">
    <w:name w:val="Balloon Text"/>
    <w:basedOn w:val="Normal"/>
    <w:link w:val="BalloonTextChar"/>
    <w:uiPriority w:val="99"/>
    <w:semiHidden/>
    <w:unhideWhenUsed/>
    <w:rsid w:val="00013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2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15490">
      <w:bodyDiv w:val="1"/>
      <w:marLeft w:val="0"/>
      <w:marRight w:val="0"/>
      <w:marTop w:val="0"/>
      <w:marBottom w:val="0"/>
      <w:divBdr>
        <w:top w:val="none" w:sz="0" w:space="0" w:color="auto"/>
        <w:left w:val="none" w:sz="0" w:space="0" w:color="auto"/>
        <w:bottom w:val="none" w:sz="0" w:space="0" w:color="auto"/>
        <w:right w:val="none" w:sz="0" w:space="0" w:color="auto"/>
      </w:divBdr>
    </w:div>
    <w:div w:id="92939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vk@tr.timacagr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2362</Words>
  <Characters>13465</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Caner Pekcan</dc:creator>
  <cp:keywords/>
  <dc:description/>
  <cp:lastModifiedBy>Telha Cengiz</cp:lastModifiedBy>
  <cp:revision>9</cp:revision>
  <dcterms:created xsi:type="dcterms:W3CDTF">2022-05-23T15:01:00Z</dcterms:created>
  <dcterms:modified xsi:type="dcterms:W3CDTF">2022-06-16T08:20:00Z</dcterms:modified>
</cp:coreProperties>
</file>